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8D4B2" w14:textId="55C59063" w:rsidR="00A76CBA" w:rsidRPr="009123A3" w:rsidRDefault="00226CA1" w:rsidP="00D953B2">
      <w:pPr>
        <w:pStyle w:val="Header"/>
        <w:spacing w:before="60"/>
        <w:jc w:val="right"/>
        <w:rPr>
          <w:rFonts w:cstheme="minorHAnsi"/>
          <w:b/>
          <w:bCs/>
          <w:color w:val="002060"/>
          <w:sz w:val="24"/>
          <w:szCs w:val="24"/>
        </w:rPr>
      </w:pPr>
      <w:r w:rsidRPr="009123A3">
        <w:rPr>
          <w:rFonts w:cstheme="minorHAnsi"/>
          <w:b/>
          <w:bCs/>
          <w:color w:val="002060"/>
          <w:sz w:val="24"/>
          <w:szCs w:val="24"/>
        </w:rPr>
        <w:t>Anexa 1</w:t>
      </w:r>
      <w:r w:rsidR="002B7020" w:rsidRPr="009123A3">
        <w:rPr>
          <w:rFonts w:cstheme="minorHAnsi"/>
          <w:b/>
          <w:bCs/>
          <w:color w:val="002060"/>
          <w:sz w:val="24"/>
          <w:szCs w:val="24"/>
        </w:rPr>
        <w:t>:</w:t>
      </w:r>
      <w:r w:rsidRPr="009123A3">
        <w:rPr>
          <w:rFonts w:cstheme="minorHAnsi"/>
          <w:b/>
          <w:bCs/>
          <w:color w:val="002060"/>
          <w:sz w:val="24"/>
          <w:szCs w:val="24"/>
        </w:rPr>
        <w:t xml:space="preserve"> Criterii de evaluare </w:t>
      </w:r>
      <w:r w:rsidR="00CA09EE">
        <w:rPr>
          <w:rFonts w:cstheme="minorHAnsi"/>
          <w:b/>
          <w:bCs/>
          <w:color w:val="002060"/>
          <w:sz w:val="24"/>
          <w:szCs w:val="24"/>
        </w:rPr>
        <w:t>tehnică și financiară</w:t>
      </w:r>
      <w:r w:rsidR="00F5624C" w:rsidRPr="009123A3">
        <w:rPr>
          <w:rStyle w:val="FootnoteReference"/>
          <w:rFonts w:cstheme="minorHAnsi"/>
          <w:b/>
          <w:bCs/>
          <w:color w:val="002060"/>
          <w:sz w:val="24"/>
          <w:szCs w:val="24"/>
        </w:rPr>
        <w:footnoteReference w:id="1"/>
      </w:r>
      <w:r w:rsidR="00F5624C" w:rsidRPr="009123A3">
        <w:rPr>
          <w:rFonts w:cstheme="minorHAnsi"/>
          <w:b/>
          <w:bCs/>
          <w:color w:val="002060"/>
          <w:sz w:val="24"/>
          <w:szCs w:val="24"/>
        </w:rPr>
        <w:t xml:space="preserve"> </w:t>
      </w:r>
      <w:r w:rsidRPr="009123A3">
        <w:rPr>
          <w:rFonts w:cstheme="minorHAnsi"/>
          <w:b/>
          <w:bCs/>
          <w:color w:val="002060"/>
          <w:sz w:val="24"/>
          <w:szCs w:val="24"/>
        </w:rPr>
        <w:t xml:space="preserve"> </w:t>
      </w:r>
    </w:p>
    <w:tbl>
      <w:tblPr>
        <w:tblStyle w:val="TableGrid"/>
        <w:tblW w:w="4682" w:type="pct"/>
        <w:tblLook w:val="04A0" w:firstRow="1" w:lastRow="0" w:firstColumn="1" w:lastColumn="0" w:noHBand="0" w:noVBand="1"/>
      </w:tblPr>
      <w:tblGrid>
        <w:gridCol w:w="3503"/>
        <w:gridCol w:w="9211"/>
        <w:gridCol w:w="5062"/>
        <w:gridCol w:w="12"/>
        <w:gridCol w:w="932"/>
        <w:gridCol w:w="12"/>
        <w:gridCol w:w="858"/>
      </w:tblGrid>
      <w:tr w:rsidR="004B1F8A" w:rsidRPr="002E458B" w14:paraId="73F8D3BC" w14:textId="77777777" w:rsidTr="004B1F8A">
        <w:trPr>
          <w:tblHeader/>
        </w:trPr>
        <w:tc>
          <w:tcPr>
            <w:tcW w:w="894" w:type="pct"/>
            <w:shd w:val="clear" w:color="auto" w:fill="E2EFD9" w:themeFill="accent6" w:themeFillTint="33"/>
          </w:tcPr>
          <w:p w14:paraId="0947CC8D" w14:textId="4315ADC8"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 xml:space="preserve">Criterii de evaluare și selecție </w:t>
            </w:r>
          </w:p>
          <w:p w14:paraId="3B0079FD" w14:textId="227EF8DE" w:rsidR="004B1F8A" w:rsidRPr="002E458B" w:rsidRDefault="004B1F8A" w:rsidP="009123A3">
            <w:pPr>
              <w:spacing w:before="60"/>
              <w:jc w:val="both"/>
              <w:rPr>
                <w:rFonts w:cstheme="minorHAnsi"/>
                <w:b/>
                <w:bCs/>
                <w:color w:val="002060"/>
                <w:sz w:val="24"/>
                <w:szCs w:val="24"/>
              </w:rPr>
            </w:pPr>
          </w:p>
        </w:tc>
        <w:tc>
          <w:tcPr>
            <w:tcW w:w="2350" w:type="pct"/>
            <w:shd w:val="clear" w:color="auto" w:fill="E2EFD9" w:themeFill="accent6" w:themeFillTint="33"/>
          </w:tcPr>
          <w:p w14:paraId="1C54B9E0" w14:textId="56767F0B"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Aspecte de verificat</w:t>
            </w:r>
          </w:p>
        </w:tc>
        <w:tc>
          <w:tcPr>
            <w:tcW w:w="1292" w:type="pct"/>
            <w:shd w:val="clear" w:color="auto" w:fill="E2EFD9" w:themeFill="accent6" w:themeFillTint="33"/>
          </w:tcPr>
          <w:p w14:paraId="33450FAE" w14:textId="129F4B4D"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Documente doveditoare</w:t>
            </w:r>
          </w:p>
          <w:p w14:paraId="796B98F1" w14:textId="405866A5" w:rsidR="004B1F8A" w:rsidRPr="002E458B" w:rsidRDefault="004B1F8A" w:rsidP="009123A3">
            <w:pPr>
              <w:spacing w:before="60"/>
              <w:jc w:val="both"/>
              <w:rPr>
                <w:rFonts w:cstheme="minorHAnsi"/>
                <w:b/>
                <w:bCs/>
                <w:color w:val="002060"/>
                <w:sz w:val="24"/>
                <w:szCs w:val="24"/>
              </w:rPr>
            </w:pPr>
          </w:p>
        </w:tc>
        <w:tc>
          <w:tcPr>
            <w:tcW w:w="241" w:type="pct"/>
            <w:gridSpan w:val="2"/>
            <w:shd w:val="clear" w:color="auto" w:fill="E2EFD9" w:themeFill="accent6" w:themeFillTint="33"/>
          </w:tcPr>
          <w:p w14:paraId="47441475" w14:textId="1DD8BE9F"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Maxim</w:t>
            </w:r>
          </w:p>
        </w:tc>
        <w:tc>
          <w:tcPr>
            <w:tcW w:w="222" w:type="pct"/>
            <w:gridSpan w:val="2"/>
            <w:shd w:val="clear" w:color="auto" w:fill="E2EFD9" w:themeFill="accent6" w:themeFillTint="33"/>
          </w:tcPr>
          <w:p w14:paraId="2FD75C33" w14:textId="2DC70629" w:rsidR="004B1F8A" w:rsidRPr="002E458B" w:rsidRDefault="004B1F8A" w:rsidP="009123A3">
            <w:pPr>
              <w:spacing w:before="60"/>
              <w:jc w:val="both"/>
              <w:rPr>
                <w:rFonts w:cstheme="minorHAnsi"/>
                <w:b/>
                <w:bCs/>
                <w:color w:val="002060"/>
                <w:sz w:val="24"/>
                <w:szCs w:val="24"/>
              </w:rPr>
            </w:pPr>
            <w:r w:rsidRPr="002E458B">
              <w:rPr>
                <w:rFonts w:cstheme="minorHAnsi"/>
                <w:b/>
                <w:bCs/>
                <w:color w:val="002060"/>
                <w:sz w:val="24"/>
                <w:szCs w:val="24"/>
              </w:rPr>
              <w:t>Minim</w:t>
            </w:r>
          </w:p>
        </w:tc>
      </w:tr>
      <w:tr w:rsidR="004B1F8A" w:rsidRPr="002E458B" w14:paraId="5A4B9EF6" w14:textId="77777777" w:rsidTr="005772F2">
        <w:trPr>
          <w:trHeight w:val="872"/>
        </w:trPr>
        <w:tc>
          <w:tcPr>
            <w:tcW w:w="3245" w:type="pct"/>
            <w:gridSpan w:val="2"/>
            <w:shd w:val="clear" w:color="auto" w:fill="FBE4D5" w:themeFill="accent2" w:themeFillTint="33"/>
          </w:tcPr>
          <w:p w14:paraId="07BEC2FC" w14:textId="1C417500" w:rsidR="004B1F8A" w:rsidRPr="002E458B" w:rsidRDefault="004B1F8A" w:rsidP="009123A3">
            <w:pPr>
              <w:spacing w:before="60"/>
              <w:jc w:val="both"/>
              <w:rPr>
                <w:rFonts w:cstheme="minorHAnsi"/>
                <w:color w:val="002060"/>
                <w:sz w:val="24"/>
                <w:szCs w:val="24"/>
              </w:rPr>
            </w:pPr>
            <w:bookmarkStart w:id="0" w:name="RANGE!A3"/>
            <w:r w:rsidRPr="002E458B">
              <w:rPr>
                <w:rFonts w:cstheme="minorHAnsi"/>
                <w:b/>
                <w:bCs/>
                <w:color w:val="C00000"/>
                <w:sz w:val="24"/>
                <w:szCs w:val="24"/>
              </w:rPr>
              <w:t xml:space="preserve">Criteriul 1. Relevanța, oportunitatea </w:t>
            </w:r>
            <w:bookmarkStart w:id="1" w:name="_Hlk123128456"/>
            <w:bookmarkEnd w:id="0"/>
            <w:r w:rsidRPr="002E458B">
              <w:rPr>
                <w:rFonts w:cstheme="minorHAnsi"/>
                <w:b/>
                <w:bCs/>
                <w:color w:val="C00000"/>
                <w:sz w:val="24"/>
                <w:szCs w:val="24"/>
              </w:rPr>
              <w:t>și contribuția proiectului la realizarea obiectivului specific FEDR</w:t>
            </w:r>
            <w:r w:rsidRPr="002E458B">
              <w:rPr>
                <w:rFonts w:cstheme="minorHAnsi"/>
                <w:color w:val="C00000"/>
                <w:sz w:val="24"/>
                <w:szCs w:val="24"/>
              </w:rPr>
              <w:t xml:space="preserve"> </w:t>
            </w:r>
            <w:bookmarkEnd w:id="1"/>
            <w:r w:rsidRPr="002E458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1292" w:type="pct"/>
            <w:shd w:val="clear" w:color="auto" w:fill="FBE4D5" w:themeFill="accent2" w:themeFillTint="33"/>
          </w:tcPr>
          <w:p w14:paraId="3C4AF79E" w14:textId="3BDB08E5" w:rsidR="004B1F8A" w:rsidRPr="002E458B" w:rsidRDefault="004B1F8A" w:rsidP="009123A3">
            <w:pPr>
              <w:spacing w:before="60"/>
              <w:jc w:val="both"/>
              <w:rPr>
                <w:rFonts w:cstheme="minorHAnsi"/>
                <w:b/>
                <w:bCs/>
                <w:color w:val="002060"/>
                <w:sz w:val="24"/>
                <w:szCs w:val="24"/>
              </w:rPr>
            </w:pPr>
          </w:p>
        </w:tc>
        <w:tc>
          <w:tcPr>
            <w:tcW w:w="241" w:type="pct"/>
            <w:gridSpan w:val="2"/>
            <w:shd w:val="clear" w:color="auto" w:fill="FBE4D5" w:themeFill="accent2" w:themeFillTint="33"/>
          </w:tcPr>
          <w:p w14:paraId="1A8873E9" w14:textId="7F46A703" w:rsidR="004B1F8A" w:rsidRPr="002E458B" w:rsidRDefault="004B1F8A" w:rsidP="009123A3">
            <w:pPr>
              <w:spacing w:before="60"/>
              <w:jc w:val="center"/>
              <w:rPr>
                <w:rFonts w:cstheme="minorHAnsi"/>
                <w:b/>
                <w:bCs/>
                <w:color w:val="002060"/>
                <w:sz w:val="24"/>
                <w:szCs w:val="24"/>
              </w:rPr>
            </w:pPr>
            <w:r w:rsidRPr="002E458B">
              <w:rPr>
                <w:rFonts w:cstheme="minorHAnsi"/>
                <w:b/>
                <w:bCs/>
                <w:color w:val="002060"/>
                <w:sz w:val="24"/>
                <w:szCs w:val="24"/>
              </w:rPr>
              <w:t>35</w:t>
            </w:r>
          </w:p>
        </w:tc>
        <w:tc>
          <w:tcPr>
            <w:tcW w:w="222" w:type="pct"/>
            <w:gridSpan w:val="2"/>
            <w:shd w:val="clear" w:color="auto" w:fill="FBE4D5" w:themeFill="accent2" w:themeFillTint="33"/>
          </w:tcPr>
          <w:p w14:paraId="230A3979" w14:textId="0C160695" w:rsidR="004B1F8A" w:rsidRPr="002E458B" w:rsidRDefault="004B1F8A" w:rsidP="009123A3">
            <w:pPr>
              <w:spacing w:before="60"/>
              <w:jc w:val="center"/>
              <w:rPr>
                <w:rFonts w:cstheme="minorHAnsi"/>
                <w:b/>
                <w:bCs/>
                <w:color w:val="002060"/>
                <w:sz w:val="24"/>
                <w:szCs w:val="24"/>
              </w:rPr>
            </w:pPr>
            <w:r w:rsidRPr="002E458B">
              <w:rPr>
                <w:rFonts w:cstheme="minorHAnsi"/>
                <w:b/>
                <w:bCs/>
                <w:color w:val="002060"/>
                <w:sz w:val="24"/>
                <w:szCs w:val="24"/>
              </w:rPr>
              <w:t>2</w:t>
            </w:r>
            <w:r>
              <w:rPr>
                <w:rFonts w:cstheme="minorHAnsi"/>
                <w:b/>
                <w:bCs/>
                <w:color w:val="002060"/>
                <w:sz w:val="24"/>
                <w:szCs w:val="24"/>
              </w:rPr>
              <w:t>2</w:t>
            </w:r>
          </w:p>
        </w:tc>
      </w:tr>
      <w:tr w:rsidR="004B1F8A" w:rsidRPr="002E458B" w14:paraId="0FFF31CC" w14:textId="77777777" w:rsidTr="004B1F8A">
        <w:tc>
          <w:tcPr>
            <w:tcW w:w="894" w:type="pct"/>
            <w:vMerge w:val="restart"/>
            <w:shd w:val="clear" w:color="auto" w:fill="auto"/>
          </w:tcPr>
          <w:p w14:paraId="2B8D3D2D" w14:textId="31B8B0D1" w:rsidR="004B1F8A" w:rsidRPr="002E458B" w:rsidRDefault="004B1F8A" w:rsidP="00EE238B">
            <w:pPr>
              <w:spacing w:before="60"/>
              <w:jc w:val="both"/>
              <w:rPr>
                <w:rFonts w:cstheme="minorHAnsi"/>
                <w:color w:val="002060"/>
                <w:sz w:val="24"/>
                <w:szCs w:val="24"/>
              </w:rPr>
            </w:pPr>
            <w:r w:rsidRPr="002E458B">
              <w:rPr>
                <w:rFonts w:cstheme="minorHAnsi"/>
                <w:color w:val="002060"/>
                <w:sz w:val="24"/>
                <w:szCs w:val="24"/>
              </w:rPr>
              <w:t>Subcriteriul 1.1. Relevanța din perspectiva documentelor strategice relevante, justificarea necesității/ oportunității proiectului</w:t>
            </w:r>
          </w:p>
        </w:tc>
        <w:tc>
          <w:tcPr>
            <w:tcW w:w="2350" w:type="pct"/>
            <w:shd w:val="clear" w:color="auto" w:fill="auto"/>
          </w:tcPr>
          <w:p w14:paraId="19B9BBD6" w14:textId="77777777" w:rsidR="004B1F8A" w:rsidRPr="002E458B" w:rsidRDefault="004B1F8A" w:rsidP="00EE238B">
            <w:pPr>
              <w:spacing w:before="60"/>
              <w:jc w:val="both"/>
              <w:rPr>
                <w:rFonts w:cstheme="minorHAnsi"/>
                <w:b/>
                <w:bCs/>
                <w:color w:val="002060"/>
                <w:sz w:val="24"/>
                <w:szCs w:val="24"/>
              </w:rPr>
            </w:pPr>
            <w:r w:rsidRPr="002E458B">
              <w:rPr>
                <w:rFonts w:cstheme="minorHAnsi"/>
                <w:b/>
                <w:bCs/>
                <w:color w:val="002060"/>
                <w:sz w:val="24"/>
                <w:szCs w:val="24"/>
              </w:rPr>
              <w:t xml:space="preserve">A. Relevanța din perspectiva documentelor strategice relevante </w:t>
            </w:r>
          </w:p>
          <w:p w14:paraId="0567CE4C" w14:textId="06D0BEA3" w:rsidR="004B1F8A" w:rsidRPr="002E458B" w:rsidRDefault="004B1F8A" w:rsidP="00EE238B">
            <w:pPr>
              <w:pStyle w:val="ListParagraph"/>
              <w:numPr>
                <w:ilvl w:val="0"/>
                <w:numId w:val="19"/>
              </w:numPr>
              <w:spacing w:before="60"/>
              <w:contextualSpacing w:val="0"/>
              <w:jc w:val="both"/>
              <w:rPr>
                <w:rFonts w:cstheme="minorHAnsi"/>
                <w:color w:val="002060"/>
                <w:sz w:val="24"/>
                <w:szCs w:val="24"/>
              </w:rPr>
            </w:pPr>
            <w:r w:rsidRPr="002E458B">
              <w:rPr>
                <w:rFonts w:cstheme="minorHAnsi"/>
                <w:color w:val="002060"/>
                <w:sz w:val="24"/>
                <w:szCs w:val="24"/>
              </w:rPr>
              <w:t xml:space="preserve">proiectul descrie în mod clar contribuția la atingerea obiectivelor strategiilor/ documentelor de politică publică naționale/ regionale/ relevante în domeniu </w:t>
            </w:r>
            <w:r w:rsidRPr="002E458B">
              <w:rPr>
                <w:rFonts w:cstheme="minorHAnsi"/>
                <w:i/>
                <w:iCs/>
                <w:color w:val="002060"/>
                <w:sz w:val="24"/>
                <w:szCs w:val="24"/>
              </w:rPr>
              <w:t xml:space="preserve">(Strategia Națională de Sănătate 2023-2030, </w:t>
            </w:r>
            <w:proofErr w:type="spellStart"/>
            <w:r w:rsidRPr="002E458B">
              <w:rPr>
                <w:rFonts w:cstheme="minorHAnsi"/>
                <w:i/>
                <w:iCs/>
                <w:color w:val="002060"/>
                <w:sz w:val="24"/>
                <w:szCs w:val="24"/>
              </w:rPr>
              <w:t>Masterplanuri</w:t>
            </w:r>
            <w:proofErr w:type="spellEnd"/>
            <w:r w:rsidRPr="002E458B">
              <w:rPr>
                <w:rFonts w:cstheme="minorHAnsi"/>
                <w:i/>
                <w:iCs/>
                <w:color w:val="002060"/>
                <w:sz w:val="24"/>
                <w:szCs w:val="24"/>
              </w:rPr>
              <w:t xml:space="preserve"> regionale de servicii de sănătate/ Plan General Regional de Servicii Sanitare 2021 - 2027, alte documente strategice relevante</w:t>
            </w:r>
            <w:r w:rsidRPr="002E458B">
              <w:rPr>
                <w:rFonts w:cstheme="minorHAnsi"/>
                <w:color w:val="002060"/>
                <w:sz w:val="24"/>
                <w:szCs w:val="24"/>
              </w:rPr>
              <w:t xml:space="preserve">) – </w:t>
            </w:r>
            <w:r>
              <w:rPr>
                <w:rFonts w:cstheme="minorHAnsi"/>
                <w:color w:val="002060"/>
                <w:sz w:val="24"/>
                <w:szCs w:val="24"/>
              </w:rPr>
              <w:t>3</w:t>
            </w:r>
            <w:r w:rsidRPr="002E458B">
              <w:rPr>
                <w:rFonts w:cstheme="minorHAnsi"/>
                <w:color w:val="002060"/>
                <w:sz w:val="24"/>
                <w:szCs w:val="24"/>
              </w:rPr>
              <w:t xml:space="preserve"> puncte;</w:t>
            </w:r>
          </w:p>
          <w:p w14:paraId="56DC6133" w14:textId="0BDA176B" w:rsidR="004B1F8A" w:rsidRPr="002E316B" w:rsidRDefault="004B1F8A" w:rsidP="00EE238B">
            <w:pPr>
              <w:pStyle w:val="ListParagraph"/>
              <w:numPr>
                <w:ilvl w:val="0"/>
                <w:numId w:val="19"/>
              </w:numPr>
              <w:spacing w:before="60"/>
              <w:contextualSpacing w:val="0"/>
              <w:jc w:val="both"/>
              <w:rPr>
                <w:rFonts w:cstheme="minorHAnsi"/>
                <w:color w:val="002060"/>
                <w:sz w:val="24"/>
                <w:szCs w:val="24"/>
              </w:rPr>
            </w:pPr>
            <w:r w:rsidRPr="002E458B">
              <w:rPr>
                <w:rFonts w:cstheme="minorHAnsi"/>
                <w:color w:val="002060"/>
                <w:sz w:val="24"/>
                <w:szCs w:val="24"/>
              </w:rPr>
              <w:t xml:space="preserve">proiectul nu descrie contribuția la atingerea obiectivelor strategiilor/ documentelor de politică publică naționale/ regionale/ relevante în domeniu </w:t>
            </w:r>
            <w:r w:rsidRPr="002E458B">
              <w:rPr>
                <w:rFonts w:cstheme="minorHAnsi"/>
                <w:i/>
                <w:iCs/>
                <w:color w:val="002060"/>
                <w:sz w:val="24"/>
                <w:szCs w:val="24"/>
              </w:rPr>
              <w:t xml:space="preserve">(Strategia Națională de Sănătate 2023-2030, </w:t>
            </w:r>
            <w:proofErr w:type="spellStart"/>
            <w:r w:rsidRPr="002E458B">
              <w:rPr>
                <w:rFonts w:cstheme="minorHAnsi"/>
                <w:i/>
                <w:iCs/>
                <w:color w:val="002060"/>
                <w:sz w:val="24"/>
                <w:szCs w:val="24"/>
              </w:rPr>
              <w:t>Masterplanuri</w:t>
            </w:r>
            <w:proofErr w:type="spellEnd"/>
            <w:r w:rsidRPr="002E458B">
              <w:rPr>
                <w:rFonts w:cstheme="minorHAnsi"/>
                <w:i/>
                <w:iCs/>
                <w:color w:val="002060"/>
                <w:sz w:val="24"/>
                <w:szCs w:val="24"/>
              </w:rPr>
              <w:t xml:space="preserve"> regionale de servicii de sănătate/ Plan General Regional de Servicii Sanitare 2021 - 2027, alte documente strategice relevante</w:t>
            </w:r>
            <w:r w:rsidRPr="002E458B">
              <w:rPr>
                <w:rFonts w:cstheme="minorHAnsi"/>
                <w:color w:val="002060"/>
                <w:sz w:val="24"/>
                <w:szCs w:val="24"/>
              </w:rPr>
              <w:t>) – 0 puncte.</w:t>
            </w:r>
          </w:p>
          <w:p w14:paraId="6470A6B3" w14:textId="2730773E" w:rsidR="004B1F8A" w:rsidRPr="002E458B" w:rsidRDefault="004B1F8A" w:rsidP="00EE238B">
            <w:pPr>
              <w:spacing w:before="60"/>
              <w:jc w:val="both"/>
              <w:rPr>
                <w:rFonts w:cstheme="minorHAnsi"/>
                <w:b/>
                <w:bCs/>
                <w:i/>
                <w:iCs/>
                <w:color w:val="002060"/>
                <w:sz w:val="24"/>
                <w:szCs w:val="24"/>
              </w:rPr>
            </w:pPr>
            <w:r w:rsidRPr="008F45F1">
              <w:rPr>
                <w:rFonts w:cstheme="minorHAnsi"/>
                <w:b/>
                <w:bCs/>
                <w:i/>
                <w:iCs/>
                <w:color w:val="C00000"/>
                <w:sz w:val="24"/>
                <w:szCs w:val="24"/>
              </w:rPr>
              <w:t>Atenție! Obținerea a zero puncte la acest subcriteriu generează respingerea proiectului.</w:t>
            </w:r>
          </w:p>
        </w:tc>
        <w:tc>
          <w:tcPr>
            <w:tcW w:w="1292" w:type="pct"/>
          </w:tcPr>
          <w:p w14:paraId="50B7FDD3" w14:textId="06B0BECE" w:rsidR="004B1F8A" w:rsidRPr="002E458B" w:rsidRDefault="004B1F8A" w:rsidP="00EE238B">
            <w:pPr>
              <w:spacing w:before="60"/>
              <w:jc w:val="both"/>
              <w:rPr>
                <w:rFonts w:cstheme="minorHAnsi"/>
                <w:color w:val="C00000"/>
                <w:sz w:val="24"/>
                <w:szCs w:val="24"/>
              </w:rPr>
            </w:pPr>
            <w:r w:rsidRPr="00B844F7">
              <w:rPr>
                <w:rFonts w:cstheme="minorHAnsi"/>
                <w:sz w:val="24"/>
                <w:szCs w:val="24"/>
              </w:rPr>
              <w:t>Cererea de finanțare</w:t>
            </w:r>
          </w:p>
        </w:tc>
        <w:tc>
          <w:tcPr>
            <w:tcW w:w="241" w:type="pct"/>
            <w:gridSpan w:val="2"/>
          </w:tcPr>
          <w:p w14:paraId="6EEBE4A0" w14:textId="2A79A555" w:rsidR="004B1F8A" w:rsidRPr="00B250E8" w:rsidRDefault="004B1F8A" w:rsidP="00EE238B">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3D917340" w14:textId="7FD37992" w:rsidR="004B1F8A" w:rsidRPr="002E458B" w:rsidRDefault="004B1F8A" w:rsidP="00EE238B">
            <w:pPr>
              <w:spacing w:before="60"/>
              <w:jc w:val="center"/>
              <w:rPr>
                <w:rFonts w:cstheme="minorHAnsi"/>
                <w:color w:val="C00000"/>
                <w:sz w:val="24"/>
                <w:szCs w:val="24"/>
              </w:rPr>
            </w:pPr>
          </w:p>
        </w:tc>
      </w:tr>
      <w:tr w:rsidR="004B1F8A" w:rsidRPr="002E458B" w14:paraId="60126F30" w14:textId="77777777" w:rsidTr="004B1F8A">
        <w:tc>
          <w:tcPr>
            <w:tcW w:w="894" w:type="pct"/>
            <w:vMerge/>
            <w:shd w:val="clear" w:color="auto" w:fill="auto"/>
          </w:tcPr>
          <w:p w14:paraId="6A9E60C6" w14:textId="62FFA54D" w:rsidR="004B1F8A" w:rsidRPr="002E458B" w:rsidRDefault="004B1F8A" w:rsidP="00EE238B">
            <w:pPr>
              <w:spacing w:before="60"/>
              <w:jc w:val="both"/>
              <w:rPr>
                <w:rFonts w:cstheme="minorHAnsi"/>
                <w:color w:val="002060"/>
                <w:sz w:val="24"/>
                <w:szCs w:val="24"/>
              </w:rPr>
            </w:pPr>
          </w:p>
        </w:tc>
        <w:tc>
          <w:tcPr>
            <w:tcW w:w="2350" w:type="pct"/>
            <w:shd w:val="clear" w:color="auto" w:fill="auto"/>
          </w:tcPr>
          <w:p w14:paraId="1BE48756" w14:textId="77777777" w:rsidR="004B1F8A" w:rsidRPr="002E458B" w:rsidRDefault="004B1F8A" w:rsidP="00EE238B">
            <w:pPr>
              <w:spacing w:before="60"/>
              <w:jc w:val="both"/>
              <w:rPr>
                <w:rFonts w:cstheme="minorHAnsi"/>
                <w:b/>
                <w:bCs/>
                <w:color w:val="002060"/>
                <w:sz w:val="24"/>
                <w:szCs w:val="24"/>
              </w:rPr>
            </w:pPr>
            <w:r w:rsidRPr="002E458B">
              <w:rPr>
                <w:rFonts w:cstheme="minorHAnsi"/>
                <w:b/>
                <w:bCs/>
                <w:color w:val="002060"/>
                <w:sz w:val="24"/>
                <w:szCs w:val="24"/>
              </w:rPr>
              <w:t xml:space="preserve">B. Justificare necesității/ oportunității proiectului </w:t>
            </w:r>
          </w:p>
          <w:p w14:paraId="29289CB3" w14:textId="6057DDBE" w:rsidR="004B1F8A" w:rsidRPr="002E458B" w:rsidRDefault="004B1F8A" w:rsidP="00EE238B">
            <w:pPr>
              <w:pStyle w:val="ListParagraph"/>
              <w:numPr>
                <w:ilvl w:val="0"/>
                <w:numId w:val="18"/>
              </w:numPr>
              <w:spacing w:before="60"/>
              <w:contextualSpacing w:val="0"/>
              <w:jc w:val="both"/>
              <w:rPr>
                <w:rFonts w:cstheme="minorHAnsi"/>
                <w:color w:val="002060"/>
                <w:sz w:val="24"/>
                <w:szCs w:val="24"/>
              </w:rPr>
            </w:pPr>
            <w:r w:rsidRPr="002E458B">
              <w:rPr>
                <w:rFonts w:cstheme="minorHAnsi"/>
                <w:color w:val="002060"/>
                <w:sz w:val="24"/>
                <w:szCs w:val="24"/>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4C32A85E" w14:textId="77777777" w:rsidR="004B1F8A" w:rsidRPr="002E458B" w:rsidRDefault="004B1F8A" w:rsidP="00EE238B">
            <w:pPr>
              <w:pStyle w:val="ListParagraph"/>
              <w:numPr>
                <w:ilvl w:val="0"/>
                <w:numId w:val="18"/>
              </w:numPr>
              <w:spacing w:before="60"/>
              <w:contextualSpacing w:val="0"/>
              <w:jc w:val="both"/>
              <w:rPr>
                <w:rFonts w:cstheme="minorHAnsi"/>
                <w:color w:val="002060"/>
                <w:sz w:val="24"/>
                <w:szCs w:val="24"/>
              </w:rPr>
            </w:pPr>
            <w:r w:rsidRPr="002E458B">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0BC14550" w:rsidR="004B1F8A" w:rsidRPr="002E458B" w:rsidRDefault="004B1F8A" w:rsidP="00EE238B">
            <w:pPr>
              <w:spacing w:before="60"/>
              <w:jc w:val="both"/>
              <w:rPr>
                <w:rFonts w:cstheme="minorHAnsi"/>
                <w:color w:val="002060"/>
                <w:sz w:val="24"/>
                <w:szCs w:val="24"/>
              </w:rPr>
            </w:pPr>
            <w:r w:rsidRPr="008F45F1">
              <w:rPr>
                <w:rFonts w:cstheme="minorHAnsi"/>
                <w:b/>
                <w:bCs/>
                <w:i/>
                <w:iCs/>
                <w:color w:val="C00000"/>
                <w:sz w:val="24"/>
                <w:szCs w:val="24"/>
              </w:rPr>
              <w:t>Atenție! Obținerea a zero puncte la acest subcriteriu generează respingerea proiectului.</w:t>
            </w:r>
          </w:p>
        </w:tc>
        <w:tc>
          <w:tcPr>
            <w:tcW w:w="1292" w:type="pct"/>
          </w:tcPr>
          <w:p w14:paraId="0E267623" w14:textId="295C8137" w:rsidR="004B1F8A" w:rsidRPr="002E458B" w:rsidRDefault="004B1F8A" w:rsidP="00EE238B">
            <w:pPr>
              <w:spacing w:before="60"/>
              <w:jc w:val="both"/>
              <w:rPr>
                <w:rFonts w:cstheme="minorHAnsi"/>
                <w:color w:val="C00000"/>
                <w:sz w:val="24"/>
                <w:szCs w:val="24"/>
              </w:rPr>
            </w:pPr>
            <w:r w:rsidRPr="00B844F7">
              <w:rPr>
                <w:rFonts w:cstheme="minorHAnsi"/>
                <w:sz w:val="24"/>
                <w:szCs w:val="24"/>
              </w:rPr>
              <w:t>Cererea de finanțar</w:t>
            </w:r>
            <w:r w:rsidR="0066193B">
              <w:rPr>
                <w:rFonts w:cstheme="minorHAnsi"/>
                <w:sz w:val="24"/>
                <w:szCs w:val="24"/>
              </w:rPr>
              <w:t>e</w:t>
            </w:r>
          </w:p>
        </w:tc>
        <w:tc>
          <w:tcPr>
            <w:tcW w:w="241" w:type="pct"/>
            <w:gridSpan w:val="2"/>
          </w:tcPr>
          <w:p w14:paraId="748ECE3D" w14:textId="4B0AD9D8" w:rsidR="004B1F8A" w:rsidRPr="00B250E8" w:rsidRDefault="004B1F8A" w:rsidP="00EE238B">
            <w:pPr>
              <w:spacing w:before="60"/>
              <w:jc w:val="center"/>
              <w:rPr>
                <w:rFonts w:cstheme="minorHAnsi"/>
                <w:color w:val="002060"/>
                <w:sz w:val="24"/>
                <w:szCs w:val="24"/>
              </w:rPr>
            </w:pPr>
            <w:r w:rsidRPr="00B250E8">
              <w:rPr>
                <w:rFonts w:cstheme="minorHAnsi"/>
                <w:color w:val="002060"/>
                <w:sz w:val="24"/>
                <w:szCs w:val="24"/>
              </w:rPr>
              <w:t>3</w:t>
            </w:r>
          </w:p>
        </w:tc>
        <w:tc>
          <w:tcPr>
            <w:tcW w:w="222" w:type="pct"/>
            <w:gridSpan w:val="2"/>
          </w:tcPr>
          <w:p w14:paraId="258AFCD6" w14:textId="77777777" w:rsidR="004B1F8A" w:rsidRPr="002E458B" w:rsidRDefault="004B1F8A" w:rsidP="00EE238B">
            <w:pPr>
              <w:spacing w:before="60"/>
              <w:jc w:val="center"/>
              <w:rPr>
                <w:rFonts w:cstheme="minorHAnsi"/>
                <w:color w:val="C00000"/>
                <w:sz w:val="24"/>
                <w:szCs w:val="24"/>
              </w:rPr>
            </w:pPr>
          </w:p>
        </w:tc>
      </w:tr>
      <w:tr w:rsidR="004B1F8A" w:rsidRPr="002E458B" w14:paraId="1106DA1F" w14:textId="77777777" w:rsidTr="004B1F8A">
        <w:tc>
          <w:tcPr>
            <w:tcW w:w="894" w:type="pct"/>
            <w:vMerge w:val="restart"/>
            <w:shd w:val="clear" w:color="auto" w:fill="auto"/>
          </w:tcPr>
          <w:p w14:paraId="3C6F96EA" w14:textId="77777777" w:rsidR="004B1F8A" w:rsidRPr="00A778E7" w:rsidRDefault="004B1F8A" w:rsidP="00EE238B">
            <w:pPr>
              <w:spacing w:before="60"/>
              <w:jc w:val="both"/>
              <w:rPr>
                <w:rFonts w:cstheme="minorHAnsi"/>
                <w:color w:val="002060"/>
                <w:sz w:val="24"/>
                <w:szCs w:val="24"/>
              </w:rPr>
            </w:pPr>
            <w:r w:rsidRPr="00A778E7">
              <w:rPr>
                <w:rFonts w:cstheme="minorHAnsi"/>
                <w:color w:val="002060"/>
                <w:sz w:val="24"/>
                <w:szCs w:val="24"/>
              </w:rPr>
              <w:t>Subcriteriul 1.2. Relevanța din perspectiva unității sanitare sprijinite</w:t>
            </w:r>
          </w:p>
          <w:p w14:paraId="577860D5" w14:textId="77777777" w:rsidR="004B1F8A" w:rsidRPr="00A778E7" w:rsidRDefault="004B1F8A" w:rsidP="00EE238B">
            <w:pPr>
              <w:spacing w:before="60"/>
              <w:jc w:val="both"/>
              <w:rPr>
                <w:rFonts w:cstheme="minorHAnsi"/>
                <w:color w:val="002060"/>
                <w:sz w:val="24"/>
                <w:szCs w:val="24"/>
              </w:rPr>
            </w:pPr>
          </w:p>
          <w:p w14:paraId="4B872C30" w14:textId="77777777" w:rsidR="004B1F8A" w:rsidRPr="00A778E7" w:rsidRDefault="004B1F8A" w:rsidP="00EE238B">
            <w:pPr>
              <w:spacing w:before="60"/>
              <w:jc w:val="both"/>
              <w:rPr>
                <w:rFonts w:cstheme="minorHAnsi"/>
                <w:color w:val="002060"/>
                <w:sz w:val="24"/>
                <w:szCs w:val="24"/>
              </w:rPr>
            </w:pPr>
          </w:p>
          <w:p w14:paraId="5942AD95" w14:textId="77777777" w:rsidR="004B1F8A" w:rsidRPr="00A778E7" w:rsidRDefault="004B1F8A" w:rsidP="00EE238B">
            <w:pPr>
              <w:spacing w:before="60"/>
              <w:jc w:val="both"/>
              <w:rPr>
                <w:rFonts w:cstheme="minorHAnsi"/>
                <w:color w:val="002060"/>
                <w:sz w:val="24"/>
                <w:szCs w:val="24"/>
              </w:rPr>
            </w:pPr>
          </w:p>
          <w:p w14:paraId="137A9598" w14:textId="77777777" w:rsidR="004B1F8A" w:rsidRPr="00A778E7" w:rsidRDefault="004B1F8A" w:rsidP="00EE238B">
            <w:pPr>
              <w:spacing w:before="60"/>
              <w:jc w:val="both"/>
              <w:rPr>
                <w:rFonts w:cstheme="minorHAnsi"/>
                <w:color w:val="002060"/>
                <w:sz w:val="24"/>
                <w:szCs w:val="24"/>
              </w:rPr>
            </w:pPr>
          </w:p>
          <w:p w14:paraId="32BFBDD1" w14:textId="77777777" w:rsidR="004B1F8A" w:rsidRPr="00A778E7" w:rsidRDefault="004B1F8A" w:rsidP="00EE238B">
            <w:pPr>
              <w:spacing w:before="60"/>
              <w:jc w:val="both"/>
              <w:rPr>
                <w:rFonts w:cstheme="minorHAnsi"/>
                <w:color w:val="002060"/>
                <w:sz w:val="24"/>
                <w:szCs w:val="24"/>
              </w:rPr>
            </w:pPr>
          </w:p>
          <w:p w14:paraId="3AC2F4F7" w14:textId="44D3AB00" w:rsidR="004B1F8A" w:rsidRPr="00A778E7" w:rsidRDefault="004B1F8A" w:rsidP="00EE238B">
            <w:pPr>
              <w:spacing w:before="60"/>
              <w:jc w:val="both"/>
              <w:rPr>
                <w:rFonts w:cstheme="minorHAnsi"/>
                <w:color w:val="002060"/>
                <w:sz w:val="24"/>
                <w:szCs w:val="24"/>
              </w:rPr>
            </w:pPr>
          </w:p>
        </w:tc>
        <w:tc>
          <w:tcPr>
            <w:tcW w:w="2350" w:type="pct"/>
            <w:shd w:val="clear" w:color="auto" w:fill="auto"/>
          </w:tcPr>
          <w:p w14:paraId="6BEAD2A0" w14:textId="02C23BF0" w:rsidR="004B1F8A" w:rsidRPr="00A778E7" w:rsidRDefault="004B1F8A" w:rsidP="001714FD">
            <w:pPr>
              <w:spacing w:before="60"/>
              <w:jc w:val="both"/>
              <w:rPr>
                <w:rFonts w:cstheme="minorHAnsi"/>
                <w:b/>
                <w:bCs/>
                <w:color w:val="002060"/>
                <w:sz w:val="24"/>
                <w:szCs w:val="24"/>
              </w:rPr>
            </w:pPr>
            <w:r w:rsidRPr="00A778E7">
              <w:rPr>
                <w:rFonts w:cstheme="minorHAnsi"/>
                <w:b/>
                <w:bCs/>
                <w:color w:val="002060"/>
                <w:sz w:val="24"/>
                <w:szCs w:val="24"/>
              </w:rPr>
              <w:t>Relevanță din perspectiva infecțiilor asociate asistenței medicale (IAAM)</w:t>
            </w:r>
          </w:p>
          <w:p w14:paraId="579518DA" w14:textId="0BC8A227" w:rsidR="004B1F8A" w:rsidRPr="00A778E7" w:rsidRDefault="004B1F8A" w:rsidP="008F45F1">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are în structură secții de risc pentru infecții (chirurgie, terapie intensivă, boli infecțioase, etc) – 2 puncte</w:t>
            </w:r>
          </w:p>
          <w:p w14:paraId="46335BE7" w14:textId="3ED372CD" w:rsidR="004B1F8A" w:rsidRPr="00A778E7" w:rsidRDefault="004B1F8A" w:rsidP="008F45F1">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NU are în structură secții de risc pentru infecții (chirurgie, terapie intensivă, boli infecțioase, etc) – 0 puncte</w:t>
            </w:r>
          </w:p>
          <w:p w14:paraId="643C89BC" w14:textId="77777777" w:rsidR="004B1F8A" w:rsidRPr="00A778E7" w:rsidRDefault="004B1F8A" w:rsidP="00EE6C02">
            <w:pPr>
              <w:pStyle w:val="ListParagraph"/>
              <w:spacing w:before="60"/>
              <w:contextualSpacing w:val="0"/>
              <w:jc w:val="both"/>
              <w:rPr>
                <w:rFonts w:cstheme="minorHAnsi"/>
                <w:b/>
                <w:bCs/>
                <w:color w:val="002060"/>
                <w:sz w:val="24"/>
                <w:szCs w:val="24"/>
              </w:rPr>
            </w:pPr>
          </w:p>
        </w:tc>
        <w:tc>
          <w:tcPr>
            <w:tcW w:w="1292" w:type="pct"/>
          </w:tcPr>
          <w:p w14:paraId="2EE82897" w14:textId="510FDEEC" w:rsidR="004B1F8A" w:rsidRPr="002E458B" w:rsidRDefault="0066193B" w:rsidP="001714FD">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41" w:type="pct"/>
            <w:gridSpan w:val="2"/>
          </w:tcPr>
          <w:p w14:paraId="1B69F98F" w14:textId="6FAAFC5A" w:rsidR="004B1F8A" w:rsidRDefault="004B1F8A" w:rsidP="00EE238B">
            <w:pPr>
              <w:spacing w:before="60"/>
              <w:jc w:val="center"/>
              <w:rPr>
                <w:rFonts w:cstheme="minorHAnsi"/>
                <w:color w:val="002060"/>
                <w:sz w:val="24"/>
                <w:szCs w:val="24"/>
              </w:rPr>
            </w:pPr>
            <w:r>
              <w:rPr>
                <w:rFonts w:cstheme="minorHAnsi"/>
                <w:color w:val="002060"/>
                <w:sz w:val="24"/>
                <w:szCs w:val="24"/>
              </w:rPr>
              <w:t>2</w:t>
            </w:r>
          </w:p>
        </w:tc>
        <w:tc>
          <w:tcPr>
            <w:tcW w:w="222" w:type="pct"/>
            <w:gridSpan w:val="2"/>
          </w:tcPr>
          <w:p w14:paraId="4B97939D" w14:textId="77777777" w:rsidR="004B1F8A" w:rsidRPr="002E458B" w:rsidRDefault="004B1F8A" w:rsidP="00EE238B">
            <w:pPr>
              <w:spacing w:before="60"/>
              <w:jc w:val="center"/>
              <w:rPr>
                <w:rFonts w:cstheme="minorHAnsi"/>
                <w:color w:val="002060"/>
                <w:sz w:val="24"/>
                <w:szCs w:val="24"/>
              </w:rPr>
            </w:pPr>
          </w:p>
        </w:tc>
      </w:tr>
      <w:tr w:rsidR="004B1F8A" w:rsidRPr="002E458B" w14:paraId="6E8CA59D" w14:textId="77777777" w:rsidTr="004B1F8A">
        <w:tc>
          <w:tcPr>
            <w:tcW w:w="894" w:type="pct"/>
            <w:vMerge/>
            <w:shd w:val="clear" w:color="auto" w:fill="auto"/>
          </w:tcPr>
          <w:p w14:paraId="1E72A23F" w14:textId="77777777" w:rsidR="004B1F8A" w:rsidRPr="00A778E7" w:rsidRDefault="004B1F8A" w:rsidP="00EE238B">
            <w:pPr>
              <w:spacing w:before="60"/>
              <w:jc w:val="both"/>
              <w:rPr>
                <w:rFonts w:cstheme="minorHAnsi"/>
                <w:color w:val="002060"/>
                <w:sz w:val="24"/>
                <w:szCs w:val="24"/>
              </w:rPr>
            </w:pPr>
          </w:p>
        </w:tc>
        <w:tc>
          <w:tcPr>
            <w:tcW w:w="2350" w:type="pct"/>
            <w:shd w:val="clear" w:color="auto" w:fill="auto"/>
          </w:tcPr>
          <w:p w14:paraId="256EFEF0" w14:textId="1C0D4CEA" w:rsidR="004B1F8A" w:rsidRPr="00A778E7" w:rsidRDefault="004B1F8A" w:rsidP="00EE238B">
            <w:pPr>
              <w:spacing w:before="60"/>
              <w:jc w:val="both"/>
              <w:rPr>
                <w:rFonts w:cstheme="minorHAnsi"/>
                <w:b/>
                <w:bCs/>
                <w:color w:val="002060"/>
                <w:sz w:val="24"/>
                <w:szCs w:val="24"/>
              </w:rPr>
            </w:pPr>
            <w:r w:rsidRPr="00A778E7">
              <w:rPr>
                <w:rFonts w:cstheme="minorHAnsi"/>
                <w:b/>
                <w:bCs/>
                <w:color w:val="002060"/>
                <w:sz w:val="24"/>
                <w:szCs w:val="24"/>
              </w:rPr>
              <w:t>Relevanță din perspectiva numărului de paturi a unității sanitare:</w:t>
            </w:r>
          </w:p>
          <w:p w14:paraId="0E6AA809" w14:textId="37BA8B44" w:rsidR="004B1F8A" w:rsidRPr="00A778E7" w:rsidRDefault="004B1F8A" w:rsidP="00CD7CD2">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are peste 450 paturi – 3 puncte</w:t>
            </w:r>
          </w:p>
          <w:p w14:paraId="1B998695" w14:textId="523015A1" w:rsidR="004B1F8A" w:rsidRPr="00A778E7" w:rsidRDefault="004B1F8A" w:rsidP="00CD7CD2">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are între 301-450 paturi – 2 puncte</w:t>
            </w:r>
          </w:p>
          <w:p w14:paraId="2B6F56DF" w14:textId="012E4691" w:rsidR="004B1F8A" w:rsidRPr="00A778E7" w:rsidRDefault="004B1F8A" w:rsidP="00CD7CD2">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are între 150-300 paturi – 1 puncte</w:t>
            </w:r>
          </w:p>
          <w:p w14:paraId="0C2C78D3" w14:textId="1ECA4709" w:rsidR="004B1F8A" w:rsidRPr="00A778E7" w:rsidRDefault="004B1F8A" w:rsidP="00CD7CD2">
            <w:pPr>
              <w:pStyle w:val="ListParagraph"/>
              <w:numPr>
                <w:ilvl w:val="0"/>
                <w:numId w:val="55"/>
              </w:numPr>
              <w:spacing w:before="60"/>
              <w:jc w:val="both"/>
              <w:rPr>
                <w:rFonts w:cstheme="minorHAnsi"/>
                <w:color w:val="002060"/>
                <w:sz w:val="24"/>
                <w:szCs w:val="24"/>
              </w:rPr>
            </w:pPr>
            <w:r w:rsidRPr="00A778E7">
              <w:rPr>
                <w:rFonts w:cstheme="minorHAnsi"/>
                <w:color w:val="002060"/>
                <w:sz w:val="24"/>
                <w:szCs w:val="24"/>
              </w:rPr>
              <w:t>unitatea sanitară are sub 150 – 0 puncte</w:t>
            </w:r>
          </w:p>
          <w:p w14:paraId="2EC7045C" w14:textId="6C8B8D4C" w:rsidR="004B1F8A" w:rsidRPr="00A778E7" w:rsidRDefault="004B1F8A" w:rsidP="00EE238B">
            <w:pPr>
              <w:spacing w:before="60"/>
              <w:jc w:val="both"/>
              <w:rPr>
                <w:rFonts w:cstheme="minorHAnsi"/>
                <w:b/>
                <w:bCs/>
                <w:color w:val="002060"/>
                <w:sz w:val="24"/>
                <w:szCs w:val="24"/>
              </w:rPr>
            </w:pPr>
          </w:p>
        </w:tc>
        <w:tc>
          <w:tcPr>
            <w:tcW w:w="1292" w:type="pct"/>
          </w:tcPr>
          <w:p w14:paraId="08410426" w14:textId="68E7E3DD" w:rsidR="004B1F8A" w:rsidRPr="001714FD" w:rsidRDefault="0066193B" w:rsidP="00EE238B">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41" w:type="pct"/>
            <w:gridSpan w:val="2"/>
          </w:tcPr>
          <w:p w14:paraId="4148EBA3" w14:textId="14101024" w:rsidR="004B1F8A" w:rsidRDefault="004B1F8A" w:rsidP="00EE238B">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2584B125" w14:textId="77777777" w:rsidR="004B1F8A" w:rsidRPr="002E458B" w:rsidRDefault="004B1F8A" w:rsidP="00EE238B">
            <w:pPr>
              <w:spacing w:before="60"/>
              <w:jc w:val="center"/>
              <w:rPr>
                <w:rFonts w:cstheme="minorHAnsi"/>
                <w:color w:val="002060"/>
                <w:sz w:val="24"/>
                <w:szCs w:val="24"/>
              </w:rPr>
            </w:pPr>
          </w:p>
        </w:tc>
      </w:tr>
      <w:tr w:rsidR="004B1F8A" w:rsidRPr="002E458B" w14:paraId="0EF7DFA5" w14:textId="77777777" w:rsidTr="004B1F8A">
        <w:tc>
          <w:tcPr>
            <w:tcW w:w="894" w:type="pct"/>
            <w:vMerge/>
            <w:shd w:val="clear" w:color="auto" w:fill="auto"/>
          </w:tcPr>
          <w:p w14:paraId="1F70A952" w14:textId="77777777" w:rsidR="004B1F8A" w:rsidRPr="00A778E7" w:rsidRDefault="004B1F8A" w:rsidP="00EE238B">
            <w:pPr>
              <w:spacing w:before="60"/>
              <w:jc w:val="both"/>
              <w:rPr>
                <w:rFonts w:cstheme="minorHAnsi"/>
                <w:color w:val="002060"/>
                <w:sz w:val="24"/>
                <w:szCs w:val="24"/>
              </w:rPr>
            </w:pPr>
          </w:p>
        </w:tc>
        <w:tc>
          <w:tcPr>
            <w:tcW w:w="2350" w:type="pct"/>
            <w:shd w:val="clear" w:color="auto" w:fill="auto"/>
          </w:tcPr>
          <w:p w14:paraId="422E2183" w14:textId="1AD0FDFE" w:rsidR="004B1F8A" w:rsidRPr="00A778E7" w:rsidRDefault="004B1F8A" w:rsidP="00EE238B">
            <w:pPr>
              <w:spacing w:before="60"/>
              <w:jc w:val="both"/>
              <w:rPr>
                <w:rFonts w:cstheme="minorHAnsi"/>
                <w:b/>
                <w:bCs/>
                <w:color w:val="002060"/>
                <w:sz w:val="24"/>
                <w:szCs w:val="24"/>
              </w:rPr>
            </w:pPr>
            <w:r w:rsidRPr="00A778E7">
              <w:rPr>
                <w:rFonts w:cstheme="minorHAnsi"/>
                <w:b/>
                <w:bCs/>
                <w:color w:val="002060"/>
                <w:sz w:val="24"/>
                <w:szCs w:val="24"/>
              </w:rPr>
              <w:t>Relevanță din perspectiva numărului de internări pe an:</w:t>
            </w:r>
          </w:p>
          <w:p w14:paraId="23579D4F" w14:textId="1C935C4B" w:rsidR="004B1F8A" w:rsidRPr="00A778E7" w:rsidRDefault="004B1F8A" w:rsidP="00707AB3">
            <w:pPr>
              <w:pStyle w:val="ListParagraph"/>
              <w:numPr>
                <w:ilvl w:val="0"/>
                <w:numId w:val="59"/>
              </w:numPr>
              <w:spacing w:before="60"/>
              <w:jc w:val="both"/>
              <w:rPr>
                <w:rFonts w:cstheme="minorHAnsi"/>
                <w:color w:val="002060"/>
                <w:sz w:val="24"/>
                <w:szCs w:val="24"/>
              </w:rPr>
            </w:pPr>
            <w:r w:rsidRPr="00A778E7">
              <w:rPr>
                <w:rFonts w:cstheme="minorHAnsi"/>
                <w:color w:val="002060"/>
                <w:sz w:val="24"/>
                <w:szCs w:val="24"/>
              </w:rPr>
              <w:t>unitatea sanitar</w:t>
            </w:r>
            <w:r w:rsidR="008F45F1">
              <w:rPr>
                <w:rFonts w:cstheme="minorHAnsi"/>
                <w:color w:val="002060"/>
                <w:sz w:val="24"/>
                <w:szCs w:val="24"/>
              </w:rPr>
              <w:t>ă</w:t>
            </w:r>
            <w:r w:rsidRPr="00A778E7">
              <w:rPr>
                <w:rFonts w:cstheme="minorHAnsi"/>
                <w:color w:val="002060"/>
                <w:sz w:val="24"/>
                <w:szCs w:val="24"/>
              </w:rPr>
              <w:t xml:space="preserve"> a avut în 2023 peste 20.000 internări – 3 puncte;</w:t>
            </w:r>
          </w:p>
          <w:p w14:paraId="2CBC2E06" w14:textId="689ECCC7" w:rsidR="004B1F8A" w:rsidRPr="00A778E7" w:rsidRDefault="004B1F8A" w:rsidP="00707AB3">
            <w:pPr>
              <w:pStyle w:val="ListParagraph"/>
              <w:numPr>
                <w:ilvl w:val="0"/>
                <w:numId w:val="59"/>
              </w:numPr>
              <w:spacing w:before="60"/>
              <w:jc w:val="both"/>
              <w:rPr>
                <w:rFonts w:cstheme="minorHAnsi"/>
                <w:color w:val="002060"/>
                <w:sz w:val="24"/>
                <w:szCs w:val="24"/>
              </w:rPr>
            </w:pPr>
            <w:r w:rsidRPr="00A778E7">
              <w:rPr>
                <w:rFonts w:cstheme="minorHAnsi"/>
                <w:color w:val="002060"/>
                <w:sz w:val="24"/>
                <w:szCs w:val="24"/>
              </w:rPr>
              <w:t>unitatea sanitar</w:t>
            </w:r>
            <w:r w:rsidR="008F45F1">
              <w:rPr>
                <w:rFonts w:cstheme="minorHAnsi"/>
                <w:color w:val="002060"/>
                <w:sz w:val="24"/>
                <w:szCs w:val="24"/>
              </w:rPr>
              <w:t xml:space="preserve">ă </w:t>
            </w:r>
            <w:r w:rsidRPr="00A778E7">
              <w:rPr>
                <w:rFonts w:cstheme="minorHAnsi"/>
                <w:color w:val="002060"/>
                <w:sz w:val="24"/>
                <w:szCs w:val="24"/>
              </w:rPr>
              <w:t>a avut în 2023 între 10.001- 20.000 internări – 2 puncte;</w:t>
            </w:r>
          </w:p>
          <w:p w14:paraId="58E673A0" w14:textId="21F545FA" w:rsidR="004B1F8A" w:rsidRPr="00A778E7" w:rsidRDefault="004B1F8A" w:rsidP="00707AB3">
            <w:pPr>
              <w:pStyle w:val="ListParagraph"/>
              <w:numPr>
                <w:ilvl w:val="0"/>
                <w:numId w:val="59"/>
              </w:numPr>
              <w:spacing w:before="60"/>
              <w:jc w:val="both"/>
              <w:rPr>
                <w:rFonts w:cstheme="minorHAnsi"/>
                <w:color w:val="002060"/>
                <w:sz w:val="24"/>
                <w:szCs w:val="24"/>
              </w:rPr>
            </w:pPr>
            <w:r w:rsidRPr="00A778E7">
              <w:rPr>
                <w:rFonts w:cstheme="minorHAnsi"/>
                <w:color w:val="002060"/>
                <w:sz w:val="24"/>
                <w:szCs w:val="24"/>
              </w:rPr>
              <w:lastRenderedPageBreak/>
              <w:t xml:space="preserve">unitatea </w:t>
            </w:r>
            <w:r w:rsidR="008F45F1" w:rsidRPr="00A778E7">
              <w:rPr>
                <w:rFonts w:cstheme="minorHAnsi"/>
                <w:color w:val="002060"/>
                <w:sz w:val="24"/>
                <w:szCs w:val="24"/>
              </w:rPr>
              <w:t>sanitar</w:t>
            </w:r>
            <w:r w:rsidR="008F45F1">
              <w:rPr>
                <w:rFonts w:cstheme="minorHAnsi"/>
                <w:color w:val="002060"/>
                <w:sz w:val="24"/>
                <w:szCs w:val="24"/>
              </w:rPr>
              <w:t>ă</w:t>
            </w:r>
            <w:r w:rsidR="008F45F1" w:rsidRPr="00A778E7">
              <w:rPr>
                <w:rFonts w:cstheme="minorHAnsi"/>
                <w:color w:val="002060"/>
                <w:sz w:val="24"/>
                <w:szCs w:val="24"/>
              </w:rPr>
              <w:t xml:space="preserve"> </w:t>
            </w:r>
            <w:r w:rsidRPr="00A778E7">
              <w:rPr>
                <w:rFonts w:cstheme="minorHAnsi"/>
                <w:color w:val="002060"/>
                <w:sz w:val="24"/>
                <w:szCs w:val="24"/>
              </w:rPr>
              <w:t>a avut în 2023 între 5000-10.000 internări – 1 punct</w:t>
            </w:r>
          </w:p>
          <w:p w14:paraId="2E2E6B36" w14:textId="2B7E3154" w:rsidR="004B1F8A" w:rsidRPr="00A778E7" w:rsidRDefault="004B1F8A" w:rsidP="00707AB3">
            <w:pPr>
              <w:pStyle w:val="ListParagraph"/>
              <w:numPr>
                <w:ilvl w:val="0"/>
                <w:numId w:val="59"/>
              </w:numPr>
              <w:spacing w:before="60"/>
              <w:jc w:val="both"/>
              <w:rPr>
                <w:rFonts w:cstheme="minorHAnsi"/>
                <w:color w:val="002060"/>
                <w:sz w:val="24"/>
                <w:szCs w:val="24"/>
              </w:rPr>
            </w:pPr>
            <w:r w:rsidRPr="00A778E7">
              <w:rPr>
                <w:rFonts w:cstheme="minorHAnsi"/>
                <w:color w:val="002060"/>
                <w:sz w:val="24"/>
                <w:szCs w:val="24"/>
              </w:rPr>
              <w:t xml:space="preserve">unitatea </w:t>
            </w:r>
            <w:r w:rsidR="008F45F1" w:rsidRPr="00A778E7">
              <w:rPr>
                <w:rFonts w:cstheme="minorHAnsi"/>
                <w:color w:val="002060"/>
                <w:sz w:val="24"/>
                <w:szCs w:val="24"/>
              </w:rPr>
              <w:t>sanitar</w:t>
            </w:r>
            <w:r w:rsidR="008F45F1">
              <w:rPr>
                <w:rFonts w:cstheme="minorHAnsi"/>
                <w:color w:val="002060"/>
                <w:sz w:val="24"/>
                <w:szCs w:val="24"/>
              </w:rPr>
              <w:t>ă</w:t>
            </w:r>
            <w:r w:rsidR="008F45F1" w:rsidRPr="00A778E7">
              <w:rPr>
                <w:rFonts w:cstheme="minorHAnsi"/>
                <w:color w:val="002060"/>
                <w:sz w:val="24"/>
                <w:szCs w:val="24"/>
              </w:rPr>
              <w:t xml:space="preserve"> </w:t>
            </w:r>
            <w:r w:rsidRPr="00A778E7">
              <w:rPr>
                <w:rFonts w:cstheme="minorHAnsi"/>
                <w:color w:val="002060"/>
                <w:sz w:val="24"/>
                <w:szCs w:val="24"/>
              </w:rPr>
              <w:t>a avut în 2023 sub 5.000 internări – 0 puncte</w:t>
            </w:r>
          </w:p>
          <w:p w14:paraId="401C84F5" w14:textId="14DC88BE" w:rsidR="004B1F8A" w:rsidRPr="00A778E7" w:rsidRDefault="004B1F8A" w:rsidP="00707AB3">
            <w:pPr>
              <w:spacing w:before="60"/>
              <w:jc w:val="both"/>
              <w:rPr>
                <w:rFonts w:cstheme="minorHAnsi"/>
                <w:b/>
                <w:bCs/>
                <w:color w:val="002060"/>
                <w:sz w:val="24"/>
                <w:szCs w:val="24"/>
              </w:rPr>
            </w:pPr>
          </w:p>
        </w:tc>
        <w:tc>
          <w:tcPr>
            <w:tcW w:w="1292" w:type="pct"/>
          </w:tcPr>
          <w:p w14:paraId="36BF6BA4" w14:textId="231D9737" w:rsidR="004B1F8A" w:rsidRPr="001714FD" w:rsidRDefault="0066193B" w:rsidP="00EE238B">
            <w:pPr>
              <w:spacing w:before="60"/>
              <w:jc w:val="both"/>
              <w:rPr>
                <w:rFonts w:cstheme="minorHAnsi"/>
                <w:color w:val="002060"/>
                <w:sz w:val="24"/>
                <w:szCs w:val="24"/>
              </w:rPr>
            </w:pPr>
            <w:r w:rsidRPr="001714FD">
              <w:rPr>
                <w:rFonts w:cstheme="minorHAnsi"/>
                <w:color w:val="002060"/>
                <w:sz w:val="24"/>
                <w:szCs w:val="24"/>
              </w:rPr>
              <w:lastRenderedPageBreak/>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41" w:type="pct"/>
            <w:gridSpan w:val="2"/>
          </w:tcPr>
          <w:p w14:paraId="689154CF" w14:textId="474801CE" w:rsidR="004B1F8A" w:rsidRDefault="004B1F8A" w:rsidP="00EE238B">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2A6F680F" w14:textId="77777777" w:rsidR="004B1F8A" w:rsidRPr="002E458B" w:rsidRDefault="004B1F8A" w:rsidP="00EE238B">
            <w:pPr>
              <w:spacing w:before="60"/>
              <w:jc w:val="center"/>
              <w:rPr>
                <w:rFonts w:cstheme="minorHAnsi"/>
                <w:color w:val="002060"/>
                <w:sz w:val="24"/>
                <w:szCs w:val="24"/>
              </w:rPr>
            </w:pPr>
          </w:p>
        </w:tc>
      </w:tr>
      <w:tr w:rsidR="004B1F8A" w:rsidRPr="002E458B" w14:paraId="1020BC6D" w14:textId="77777777" w:rsidTr="004B1F8A">
        <w:tc>
          <w:tcPr>
            <w:tcW w:w="894" w:type="pct"/>
            <w:vMerge/>
            <w:shd w:val="clear" w:color="auto" w:fill="auto"/>
          </w:tcPr>
          <w:p w14:paraId="1DDA0F50" w14:textId="77777777" w:rsidR="004B1F8A" w:rsidRPr="00A778E7" w:rsidRDefault="004B1F8A" w:rsidP="00EE238B">
            <w:pPr>
              <w:spacing w:before="60"/>
              <w:jc w:val="both"/>
              <w:rPr>
                <w:rFonts w:cstheme="minorHAnsi"/>
                <w:color w:val="002060"/>
                <w:sz w:val="24"/>
                <w:szCs w:val="24"/>
              </w:rPr>
            </w:pPr>
          </w:p>
        </w:tc>
        <w:tc>
          <w:tcPr>
            <w:tcW w:w="2350" w:type="pct"/>
            <w:shd w:val="clear" w:color="auto" w:fill="auto"/>
          </w:tcPr>
          <w:p w14:paraId="795ABAC0" w14:textId="77777777" w:rsidR="004B1F8A" w:rsidRPr="00A778E7" w:rsidRDefault="004B1F8A" w:rsidP="00EE238B">
            <w:pPr>
              <w:spacing w:before="60"/>
              <w:jc w:val="both"/>
              <w:rPr>
                <w:rFonts w:cstheme="minorHAnsi"/>
                <w:b/>
                <w:bCs/>
                <w:color w:val="002060"/>
                <w:sz w:val="24"/>
                <w:szCs w:val="24"/>
              </w:rPr>
            </w:pPr>
            <w:r w:rsidRPr="00A778E7">
              <w:rPr>
                <w:rFonts w:cstheme="minorHAnsi"/>
                <w:b/>
                <w:bCs/>
                <w:color w:val="002060"/>
                <w:sz w:val="24"/>
                <w:szCs w:val="24"/>
              </w:rPr>
              <w:t>Relevanță din punct de vedere a complexității unității sanitare:</w:t>
            </w:r>
          </w:p>
          <w:p w14:paraId="2D7DDC17" w14:textId="23373078" w:rsidR="004B1F8A" w:rsidRPr="00A778E7" w:rsidRDefault="004B1F8A" w:rsidP="00A14349">
            <w:pPr>
              <w:pStyle w:val="ListParagraph"/>
              <w:numPr>
                <w:ilvl w:val="0"/>
                <w:numId w:val="45"/>
              </w:numPr>
              <w:spacing w:before="60"/>
              <w:contextualSpacing w:val="0"/>
              <w:jc w:val="both"/>
              <w:rPr>
                <w:rFonts w:cstheme="minorHAnsi"/>
                <w:color w:val="002060"/>
                <w:sz w:val="24"/>
                <w:szCs w:val="24"/>
              </w:rPr>
            </w:pPr>
            <w:r w:rsidRPr="00A778E7">
              <w:rPr>
                <w:rFonts w:cstheme="minorHAnsi"/>
                <w:color w:val="002060"/>
                <w:sz w:val="24"/>
                <w:szCs w:val="24"/>
              </w:rPr>
              <w:t>unitatea sanitară deține secțiile de</w:t>
            </w:r>
            <w:r w:rsidR="008F45F1">
              <w:rPr>
                <w:rFonts w:cstheme="minorHAnsi"/>
                <w:color w:val="002060"/>
                <w:sz w:val="24"/>
                <w:szCs w:val="24"/>
              </w:rPr>
              <w:t>:</w:t>
            </w:r>
            <w:r w:rsidRPr="00A778E7">
              <w:rPr>
                <w:rFonts w:cstheme="minorHAnsi"/>
                <w:color w:val="002060"/>
                <w:sz w:val="24"/>
                <w:szCs w:val="24"/>
              </w:rPr>
              <w:t xml:space="preserve"> chirurgie plastică, arși, obstetrică-ginecologie, pediatrie – 3 puncte;</w:t>
            </w:r>
          </w:p>
          <w:p w14:paraId="2A4829F1" w14:textId="0C24579A" w:rsidR="004B1F8A" w:rsidRPr="00A778E7" w:rsidRDefault="004B1F8A" w:rsidP="00A14349">
            <w:pPr>
              <w:pStyle w:val="ListParagraph"/>
              <w:numPr>
                <w:ilvl w:val="0"/>
                <w:numId w:val="45"/>
              </w:numPr>
              <w:spacing w:before="60"/>
              <w:contextualSpacing w:val="0"/>
              <w:jc w:val="both"/>
              <w:rPr>
                <w:rFonts w:cstheme="minorHAnsi"/>
                <w:color w:val="002060"/>
                <w:sz w:val="24"/>
                <w:szCs w:val="24"/>
              </w:rPr>
            </w:pPr>
            <w:r w:rsidRPr="00A778E7">
              <w:rPr>
                <w:rFonts w:cstheme="minorHAnsi"/>
                <w:color w:val="002060"/>
                <w:sz w:val="24"/>
                <w:szCs w:val="24"/>
              </w:rPr>
              <w:t>unitatea sanitară deține trei din  următoarele secții: chirurgie plastică, arși, obstetrică-ginecologie, pediatrie – 2 puncte;</w:t>
            </w:r>
          </w:p>
          <w:p w14:paraId="6A8FB503" w14:textId="298EC9A9" w:rsidR="004B1F8A" w:rsidRPr="00A778E7" w:rsidRDefault="004B1F8A" w:rsidP="00B032B9">
            <w:pPr>
              <w:pStyle w:val="ListParagraph"/>
              <w:numPr>
                <w:ilvl w:val="0"/>
                <w:numId w:val="45"/>
              </w:numPr>
              <w:spacing w:before="60"/>
              <w:contextualSpacing w:val="0"/>
              <w:jc w:val="both"/>
              <w:rPr>
                <w:rFonts w:cstheme="minorHAnsi"/>
                <w:color w:val="002060"/>
                <w:sz w:val="24"/>
                <w:szCs w:val="24"/>
              </w:rPr>
            </w:pPr>
            <w:r w:rsidRPr="00A778E7">
              <w:rPr>
                <w:rFonts w:cstheme="minorHAnsi"/>
                <w:color w:val="002060"/>
                <w:sz w:val="24"/>
                <w:szCs w:val="24"/>
              </w:rPr>
              <w:t>unitatea sanitară deține una din  următoarele secții: chirurgie plastică, arși, obstetrică-ginecologie, pediatrie – 1 puncte;</w:t>
            </w:r>
          </w:p>
          <w:p w14:paraId="33BBA9F9" w14:textId="00EAFB43" w:rsidR="004B1F8A" w:rsidRPr="00A778E7" w:rsidRDefault="004B1F8A" w:rsidP="00CD7CD2">
            <w:pPr>
              <w:pStyle w:val="ListParagraph"/>
              <w:numPr>
                <w:ilvl w:val="0"/>
                <w:numId w:val="45"/>
              </w:numPr>
              <w:spacing w:before="60"/>
              <w:contextualSpacing w:val="0"/>
              <w:jc w:val="both"/>
              <w:rPr>
                <w:rFonts w:cstheme="minorHAnsi"/>
                <w:color w:val="002060"/>
                <w:sz w:val="24"/>
                <w:szCs w:val="24"/>
              </w:rPr>
            </w:pPr>
            <w:r w:rsidRPr="00A778E7">
              <w:rPr>
                <w:rFonts w:cstheme="minorHAnsi"/>
                <w:color w:val="002060"/>
                <w:sz w:val="24"/>
                <w:szCs w:val="24"/>
              </w:rPr>
              <w:t xml:space="preserve">unitatea sanitară NU deține niciuna din </w:t>
            </w:r>
            <w:bookmarkStart w:id="2" w:name="_Hlk163045463"/>
            <w:r w:rsidRPr="00A778E7">
              <w:rPr>
                <w:rFonts w:cstheme="minorHAnsi"/>
                <w:color w:val="002060"/>
                <w:sz w:val="24"/>
                <w:szCs w:val="24"/>
              </w:rPr>
              <w:t xml:space="preserve">următoarele secții: chirurgie plastică, arși, obstetrică-ginecologie, pediatrie </w:t>
            </w:r>
            <w:bookmarkEnd w:id="2"/>
            <w:r w:rsidRPr="00A778E7">
              <w:rPr>
                <w:rFonts w:cstheme="minorHAnsi"/>
                <w:color w:val="002060"/>
                <w:sz w:val="24"/>
                <w:szCs w:val="24"/>
              </w:rPr>
              <w:t>– 0 puncte.</w:t>
            </w:r>
          </w:p>
          <w:p w14:paraId="518A2569" w14:textId="51CD071F" w:rsidR="004B1F8A" w:rsidRPr="00A778E7" w:rsidRDefault="004B1F8A" w:rsidP="00EE238B">
            <w:pPr>
              <w:spacing w:before="60"/>
              <w:jc w:val="both"/>
              <w:rPr>
                <w:rFonts w:cstheme="minorHAnsi"/>
                <w:b/>
                <w:bCs/>
                <w:color w:val="002060"/>
                <w:sz w:val="24"/>
                <w:szCs w:val="24"/>
              </w:rPr>
            </w:pPr>
            <w:r w:rsidRPr="008F45F1">
              <w:rPr>
                <w:rFonts w:cstheme="minorHAnsi"/>
                <w:b/>
                <w:bCs/>
                <w:color w:val="C00000"/>
                <w:sz w:val="24"/>
                <w:szCs w:val="24"/>
              </w:rPr>
              <w:t>Atenție! Obținerea a zero puncte la acest subcriteriu generează respingerea proiectului.</w:t>
            </w:r>
          </w:p>
        </w:tc>
        <w:tc>
          <w:tcPr>
            <w:tcW w:w="1292" w:type="pct"/>
          </w:tcPr>
          <w:p w14:paraId="525DAD7E" w14:textId="413ECB1C" w:rsidR="004B1F8A" w:rsidRPr="001714FD" w:rsidRDefault="0066193B" w:rsidP="00EE238B">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41" w:type="pct"/>
            <w:gridSpan w:val="2"/>
          </w:tcPr>
          <w:p w14:paraId="6ED5925D" w14:textId="2315CFFB" w:rsidR="004B1F8A" w:rsidRDefault="004B1F8A" w:rsidP="00EE238B">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125CE097" w14:textId="77777777" w:rsidR="004B1F8A" w:rsidRPr="002E458B" w:rsidRDefault="004B1F8A" w:rsidP="00EE238B">
            <w:pPr>
              <w:spacing w:before="60"/>
              <w:jc w:val="center"/>
              <w:rPr>
                <w:rFonts w:cstheme="minorHAnsi"/>
                <w:color w:val="002060"/>
                <w:sz w:val="24"/>
                <w:szCs w:val="24"/>
              </w:rPr>
            </w:pPr>
          </w:p>
        </w:tc>
      </w:tr>
      <w:tr w:rsidR="004B1F8A" w:rsidRPr="002E458B" w14:paraId="5DD68F47" w14:textId="77777777" w:rsidTr="004B1F8A">
        <w:trPr>
          <w:trHeight w:val="1765"/>
        </w:trPr>
        <w:tc>
          <w:tcPr>
            <w:tcW w:w="894" w:type="pct"/>
            <w:vMerge/>
            <w:shd w:val="clear" w:color="auto" w:fill="auto"/>
          </w:tcPr>
          <w:p w14:paraId="6014B0E4" w14:textId="77777777" w:rsidR="004B1F8A" w:rsidRPr="00A778E7" w:rsidRDefault="004B1F8A" w:rsidP="00EE238B">
            <w:pPr>
              <w:spacing w:before="60"/>
              <w:jc w:val="both"/>
              <w:rPr>
                <w:rFonts w:cstheme="minorHAnsi"/>
                <w:color w:val="002060"/>
                <w:sz w:val="24"/>
                <w:szCs w:val="24"/>
              </w:rPr>
            </w:pPr>
          </w:p>
        </w:tc>
        <w:tc>
          <w:tcPr>
            <w:tcW w:w="2350" w:type="pct"/>
            <w:shd w:val="clear" w:color="auto" w:fill="auto"/>
          </w:tcPr>
          <w:p w14:paraId="50848DDE" w14:textId="6C06D10F" w:rsidR="004B1F8A" w:rsidRPr="00A778E7" w:rsidRDefault="00E01EA4" w:rsidP="00EE238B">
            <w:pPr>
              <w:spacing w:before="60"/>
              <w:jc w:val="both"/>
              <w:rPr>
                <w:rFonts w:cstheme="minorHAnsi"/>
                <w:b/>
                <w:bCs/>
                <w:color w:val="002060"/>
                <w:sz w:val="24"/>
                <w:szCs w:val="24"/>
              </w:rPr>
            </w:pPr>
            <w:r w:rsidRPr="00A778E7">
              <w:rPr>
                <w:rFonts w:cstheme="minorHAnsi"/>
                <w:b/>
                <w:bCs/>
                <w:color w:val="002060"/>
                <w:sz w:val="24"/>
                <w:szCs w:val="24"/>
              </w:rPr>
              <w:t>R</w:t>
            </w:r>
            <w:r w:rsidR="004B1F8A" w:rsidRPr="00A778E7">
              <w:rPr>
                <w:rFonts w:cstheme="minorHAnsi"/>
                <w:b/>
                <w:bCs/>
                <w:color w:val="002060"/>
                <w:sz w:val="24"/>
                <w:szCs w:val="24"/>
              </w:rPr>
              <w:t>elevanță din punct de vedere a tipologiei unității sanitare:</w:t>
            </w:r>
          </w:p>
          <w:p w14:paraId="6BDC61B4" w14:textId="780C1BAD" w:rsidR="004B1F8A" w:rsidRPr="00A778E7" w:rsidRDefault="004B1F8A" w:rsidP="00CD7CD2">
            <w:pPr>
              <w:pStyle w:val="ListParagraph"/>
              <w:numPr>
                <w:ilvl w:val="0"/>
                <w:numId w:val="56"/>
              </w:numPr>
              <w:spacing w:before="60"/>
              <w:contextualSpacing w:val="0"/>
              <w:jc w:val="both"/>
              <w:rPr>
                <w:rFonts w:cstheme="minorHAnsi"/>
                <w:color w:val="002060"/>
                <w:sz w:val="24"/>
                <w:szCs w:val="24"/>
              </w:rPr>
            </w:pPr>
            <w:r w:rsidRPr="00A778E7">
              <w:rPr>
                <w:rFonts w:cstheme="minorHAnsi"/>
                <w:color w:val="002060"/>
                <w:sz w:val="24"/>
                <w:szCs w:val="24"/>
              </w:rPr>
              <w:t>unitatea sanitară este spital județean/municipal – 2 puncte</w:t>
            </w:r>
          </w:p>
          <w:p w14:paraId="4EC27D05" w14:textId="151BF88C" w:rsidR="004B1F8A" w:rsidRPr="00A778E7" w:rsidRDefault="004B1F8A" w:rsidP="00CD7CD2">
            <w:pPr>
              <w:pStyle w:val="ListParagraph"/>
              <w:numPr>
                <w:ilvl w:val="0"/>
                <w:numId w:val="56"/>
              </w:numPr>
              <w:spacing w:before="60"/>
              <w:contextualSpacing w:val="0"/>
              <w:jc w:val="both"/>
              <w:rPr>
                <w:rFonts w:cstheme="minorHAnsi"/>
                <w:b/>
                <w:bCs/>
                <w:color w:val="002060"/>
                <w:sz w:val="24"/>
                <w:szCs w:val="24"/>
              </w:rPr>
            </w:pPr>
            <w:r w:rsidRPr="00A778E7">
              <w:rPr>
                <w:rFonts w:cstheme="minorHAnsi"/>
                <w:color w:val="002060"/>
                <w:sz w:val="24"/>
                <w:szCs w:val="24"/>
              </w:rPr>
              <w:t>unitatea sanitară este spital orășenesc – 1 punct</w:t>
            </w:r>
          </w:p>
          <w:p w14:paraId="4302966C" w14:textId="35D05315" w:rsidR="004B1F8A" w:rsidRPr="00A778E7" w:rsidRDefault="004B1F8A" w:rsidP="00CD7CD2">
            <w:pPr>
              <w:pStyle w:val="ListParagraph"/>
              <w:numPr>
                <w:ilvl w:val="0"/>
                <w:numId w:val="56"/>
              </w:numPr>
              <w:spacing w:before="60"/>
              <w:contextualSpacing w:val="0"/>
              <w:jc w:val="both"/>
              <w:rPr>
                <w:rFonts w:cstheme="minorHAnsi"/>
                <w:color w:val="002060"/>
                <w:sz w:val="24"/>
                <w:szCs w:val="24"/>
              </w:rPr>
            </w:pPr>
            <w:r w:rsidRPr="00A778E7">
              <w:rPr>
                <w:rFonts w:cstheme="minorHAnsi"/>
                <w:color w:val="002060"/>
                <w:sz w:val="24"/>
                <w:szCs w:val="24"/>
              </w:rPr>
              <w:t>unitatea sanitară este alt tip de spital – 0 puncte</w:t>
            </w:r>
          </w:p>
          <w:p w14:paraId="14D2F62B" w14:textId="28C53830" w:rsidR="004B1F8A" w:rsidRPr="00A778E7" w:rsidRDefault="004B1F8A" w:rsidP="00CD7CD2">
            <w:pPr>
              <w:spacing w:before="60"/>
              <w:jc w:val="both"/>
              <w:rPr>
                <w:rFonts w:cstheme="minorHAnsi"/>
                <w:b/>
                <w:bCs/>
                <w:color w:val="002060"/>
                <w:sz w:val="24"/>
                <w:szCs w:val="24"/>
              </w:rPr>
            </w:pPr>
          </w:p>
        </w:tc>
        <w:tc>
          <w:tcPr>
            <w:tcW w:w="1292" w:type="pct"/>
          </w:tcPr>
          <w:p w14:paraId="6E2E2BF2" w14:textId="2102B881" w:rsidR="004B1F8A" w:rsidRPr="001714FD" w:rsidRDefault="0066193B" w:rsidP="00EE238B">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Tabel centralizator date calcul subcriterii</w:t>
            </w:r>
          </w:p>
        </w:tc>
        <w:tc>
          <w:tcPr>
            <w:tcW w:w="241" w:type="pct"/>
            <w:gridSpan w:val="2"/>
          </w:tcPr>
          <w:p w14:paraId="7C58DF11" w14:textId="569E5F85" w:rsidR="004B1F8A" w:rsidRDefault="004B1F8A" w:rsidP="00EE238B">
            <w:pPr>
              <w:spacing w:before="60"/>
              <w:jc w:val="center"/>
              <w:rPr>
                <w:rFonts w:cstheme="minorHAnsi"/>
                <w:color w:val="002060"/>
                <w:sz w:val="24"/>
                <w:szCs w:val="24"/>
              </w:rPr>
            </w:pPr>
            <w:r>
              <w:rPr>
                <w:rFonts w:cstheme="minorHAnsi"/>
                <w:color w:val="002060"/>
                <w:sz w:val="24"/>
                <w:szCs w:val="24"/>
              </w:rPr>
              <w:t>2</w:t>
            </w:r>
          </w:p>
        </w:tc>
        <w:tc>
          <w:tcPr>
            <w:tcW w:w="222" w:type="pct"/>
            <w:gridSpan w:val="2"/>
          </w:tcPr>
          <w:p w14:paraId="78728EA0" w14:textId="77777777" w:rsidR="004B1F8A" w:rsidRPr="002E458B" w:rsidRDefault="004B1F8A" w:rsidP="00EE238B">
            <w:pPr>
              <w:spacing w:before="60"/>
              <w:jc w:val="center"/>
              <w:rPr>
                <w:rFonts w:cstheme="minorHAnsi"/>
                <w:color w:val="002060"/>
                <w:sz w:val="24"/>
                <w:szCs w:val="24"/>
              </w:rPr>
            </w:pPr>
          </w:p>
        </w:tc>
      </w:tr>
      <w:tr w:rsidR="004B1F8A" w:rsidRPr="002E458B" w14:paraId="6BC16D99" w14:textId="77777777" w:rsidTr="004B1F8A">
        <w:tc>
          <w:tcPr>
            <w:tcW w:w="894" w:type="pct"/>
            <w:vMerge w:val="restart"/>
            <w:shd w:val="clear" w:color="auto" w:fill="auto"/>
          </w:tcPr>
          <w:p w14:paraId="662E68A2" w14:textId="1942F04D" w:rsidR="004B1F8A" w:rsidRPr="00A778E7" w:rsidRDefault="004B1F8A" w:rsidP="00ED360B">
            <w:pPr>
              <w:spacing w:before="60"/>
              <w:jc w:val="both"/>
              <w:rPr>
                <w:rFonts w:cstheme="minorHAnsi"/>
                <w:color w:val="002060"/>
                <w:sz w:val="24"/>
                <w:szCs w:val="24"/>
              </w:rPr>
            </w:pPr>
            <w:r w:rsidRPr="00A778E7">
              <w:rPr>
                <w:rFonts w:cstheme="minorHAnsi"/>
                <w:color w:val="002060"/>
                <w:sz w:val="24"/>
                <w:szCs w:val="24"/>
              </w:rPr>
              <w:t>Subcriteriul 1.3. Capacitatea unității sanitare publice de a furniza serviciile de diagnostic</w:t>
            </w:r>
          </w:p>
        </w:tc>
        <w:tc>
          <w:tcPr>
            <w:tcW w:w="2350" w:type="pct"/>
          </w:tcPr>
          <w:p w14:paraId="011E0D9C" w14:textId="77777777" w:rsidR="004B1F8A" w:rsidRPr="00FA3237" w:rsidRDefault="004B1F8A" w:rsidP="00ED360B">
            <w:pPr>
              <w:spacing w:before="60"/>
              <w:jc w:val="both"/>
              <w:rPr>
                <w:rFonts w:cstheme="minorHAnsi"/>
                <w:b/>
                <w:bCs/>
                <w:color w:val="002060"/>
                <w:sz w:val="24"/>
                <w:szCs w:val="24"/>
              </w:rPr>
            </w:pPr>
            <w:r w:rsidRPr="00FA3237">
              <w:rPr>
                <w:rFonts w:cstheme="minorHAnsi"/>
                <w:b/>
                <w:bCs/>
                <w:color w:val="002060"/>
                <w:sz w:val="24"/>
                <w:szCs w:val="24"/>
              </w:rPr>
              <w:t xml:space="preserve">Capacitatea unității sanitare publice de a furniza serviciile de diagnostic </w:t>
            </w:r>
          </w:p>
          <w:p w14:paraId="78FCC50D" w14:textId="28584312" w:rsidR="004B1F8A" w:rsidRPr="00FA3237" w:rsidRDefault="004B1F8A" w:rsidP="00383826">
            <w:pPr>
              <w:pStyle w:val="ListParagraph"/>
              <w:numPr>
                <w:ilvl w:val="0"/>
                <w:numId w:val="57"/>
              </w:numPr>
              <w:spacing w:before="60"/>
              <w:ind w:left="346" w:hanging="346"/>
              <w:contextualSpacing w:val="0"/>
              <w:jc w:val="both"/>
              <w:rPr>
                <w:rFonts w:cstheme="minorHAnsi"/>
                <w:color w:val="002060"/>
                <w:sz w:val="24"/>
                <w:szCs w:val="24"/>
              </w:rPr>
            </w:pPr>
            <w:r w:rsidRPr="00FA3237">
              <w:rPr>
                <w:rFonts w:cstheme="minorHAnsi"/>
                <w:color w:val="002060"/>
                <w:sz w:val="24"/>
                <w:szCs w:val="24"/>
              </w:rPr>
              <w:t xml:space="preserve">unitatea sanitară are în structură, laborator/compartiment de microbiologie pentru care se face dotarea - </w:t>
            </w:r>
            <w:r w:rsidR="00FA3237" w:rsidRPr="00FA3237">
              <w:rPr>
                <w:rFonts w:cstheme="minorHAnsi"/>
                <w:color w:val="002060"/>
                <w:sz w:val="24"/>
                <w:szCs w:val="24"/>
              </w:rPr>
              <w:t>2</w:t>
            </w:r>
            <w:r w:rsidRPr="00FA3237">
              <w:rPr>
                <w:rFonts w:cstheme="minorHAnsi"/>
                <w:color w:val="002060"/>
                <w:sz w:val="24"/>
                <w:szCs w:val="24"/>
              </w:rPr>
              <w:t xml:space="preserve"> puncte</w:t>
            </w:r>
          </w:p>
          <w:p w14:paraId="1D70F954" w14:textId="14208A73" w:rsidR="004B1F8A" w:rsidRPr="00A778E7" w:rsidRDefault="004B1F8A" w:rsidP="00383826">
            <w:pPr>
              <w:pStyle w:val="ListParagraph"/>
              <w:numPr>
                <w:ilvl w:val="0"/>
                <w:numId w:val="57"/>
              </w:numPr>
              <w:spacing w:before="60"/>
              <w:ind w:left="346" w:hanging="346"/>
              <w:contextualSpacing w:val="0"/>
              <w:jc w:val="both"/>
              <w:rPr>
                <w:rFonts w:cstheme="minorHAnsi"/>
                <w:b/>
                <w:bCs/>
                <w:color w:val="002060"/>
                <w:sz w:val="24"/>
                <w:szCs w:val="24"/>
              </w:rPr>
            </w:pPr>
            <w:r w:rsidRPr="00FA3237">
              <w:rPr>
                <w:rFonts w:cstheme="minorHAnsi"/>
                <w:color w:val="002060"/>
                <w:sz w:val="24"/>
                <w:szCs w:val="24"/>
              </w:rPr>
              <w:t>unitatea sanitară NU are în structură, laborator/compartiment de microbiologie pentru care se face dotarea – 0 puncte</w:t>
            </w:r>
          </w:p>
        </w:tc>
        <w:tc>
          <w:tcPr>
            <w:tcW w:w="1292" w:type="pct"/>
          </w:tcPr>
          <w:p w14:paraId="0164C094" w14:textId="3C2A48E9" w:rsidR="004B1F8A" w:rsidRPr="00293A1C" w:rsidRDefault="004B1F8A" w:rsidP="00ED360B">
            <w:pPr>
              <w:spacing w:before="60"/>
              <w:jc w:val="both"/>
              <w:rPr>
                <w:rFonts w:cstheme="minorHAnsi"/>
                <w:color w:val="002060"/>
                <w:sz w:val="24"/>
                <w:szCs w:val="24"/>
              </w:rPr>
            </w:pPr>
            <w:r w:rsidRPr="001714FD">
              <w:rPr>
                <w:rFonts w:cstheme="minorHAnsi"/>
                <w:color w:val="002060"/>
                <w:sz w:val="24"/>
                <w:szCs w:val="24"/>
              </w:rPr>
              <w:t>Anexa 1</w:t>
            </w:r>
            <w:r>
              <w:rPr>
                <w:rFonts w:cstheme="minorHAnsi"/>
                <w:color w:val="002060"/>
                <w:sz w:val="24"/>
                <w:szCs w:val="24"/>
              </w:rPr>
              <w:t>3</w:t>
            </w:r>
            <w:r w:rsidRPr="001714FD">
              <w:rPr>
                <w:rFonts w:cstheme="minorHAnsi"/>
                <w:color w:val="002060"/>
                <w:sz w:val="24"/>
                <w:szCs w:val="24"/>
              </w:rPr>
              <w:t xml:space="preserve">: Tabel centralizator date calcul subcriterii </w:t>
            </w:r>
          </w:p>
        </w:tc>
        <w:tc>
          <w:tcPr>
            <w:tcW w:w="241" w:type="pct"/>
            <w:gridSpan w:val="2"/>
          </w:tcPr>
          <w:p w14:paraId="113C9C13" w14:textId="5D11DD62" w:rsidR="004B1F8A" w:rsidRDefault="00FA3237" w:rsidP="00ED360B">
            <w:pPr>
              <w:spacing w:before="60"/>
              <w:jc w:val="center"/>
              <w:rPr>
                <w:rFonts w:cstheme="minorHAnsi"/>
                <w:color w:val="002060"/>
                <w:sz w:val="24"/>
                <w:szCs w:val="24"/>
              </w:rPr>
            </w:pPr>
            <w:r>
              <w:rPr>
                <w:rFonts w:cstheme="minorHAnsi"/>
                <w:color w:val="002060"/>
                <w:sz w:val="24"/>
                <w:szCs w:val="24"/>
              </w:rPr>
              <w:t>2</w:t>
            </w:r>
          </w:p>
        </w:tc>
        <w:tc>
          <w:tcPr>
            <w:tcW w:w="222" w:type="pct"/>
            <w:gridSpan w:val="2"/>
          </w:tcPr>
          <w:p w14:paraId="5D3C421E" w14:textId="77777777" w:rsidR="004B1F8A" w:rsidRPr="002E458B" w:rsidRDefault="004B1F8A" w:rsidP="00ED360B">
            <w:pPr>
              <w:spacing w:before="60"/>
              <w:jc w:val="center"/>
              <w:rPr>
                <w:rFonts w:cstheme="minorHAnsi"/>
                <w:color w:val="002060"/>
                <w:sz w:val="24"/>
                <w:szCs w:val="24"/>
              </w:rPr>
            </w:pPr>
          </w:p>
        </w:tc>
      </w:tr>
      <w:tr w:rsidR="004B1F8A" w:rsidRPr="002E458B" w14:paraId="60C5EBE8" w14:textId="77777777" w:rsidTr="004B1F8A">
        <w:tc>
          <w:tcPr>
            <w:tcW w:w="894" w:type="pct"/>
            <w:vMerge/>
            <w:shd w:val="clear" w:color="auto" w:fill="auto"/>
          </w:tcPr>
          <w:p w14:paraId="703CBF78" w14:textId="00272CE9" w:rsidR="004B1F8A" w:rsidRPr="00A778E7" w:rsidRDefault="004B1F8A" w:rsidP="00ED360B">
            <w:pPr>
              <w:spacing w:before="60"/>
              <w:jc w:val="both"/>
              <w:rPr>
                <w:rFonts w:cstheme="minorHAnsi"/>
                <w:color w:val="002060"/>
                <w:sz w:val="24"/>
                <w:szCs w:val="24"/>
              </w:rPr>
            </w:pPr>
          </w:p>
        </w:tc>
        <w:tc>
          <w:tcPr>
            <w:tcW w:w="2350" w:type="pct"/>
          </w:tcPr>
          <w:p w14:paraId="3F6C0D0F" w14:textId="77777777" w:rsidR="004B1F8A" w:rsidRPr="00A778E7" w:rsidRDefault="004B1F8A" w:rsidP="00ED360B">
            <w:pPr>
              <w:spacing w:before="60"/>
              <w:jc w:val="both"/>
              <w:rPr>
                <w:rFonts w:cstheme="minorHAnsi"/>
                <w:b/>
                <w:bCs/>
                <w:color w:val="002060"/>
                <w:sz w:val="24"/>
                <w:szCs w:val="24"/>
              </w:rPr>
            </w:pPr>
            <w:r w:rsidRPr="00A778E7">
              <w:rPr>
                <w:rFonts w:cstheme="minorHAnsi"/>
                <w:b/>
                <w:bCs/>
                <w:color w:val="002060"/>
                <w:sz w:val="24"/>
                <w:szCs w:val="24"/>
              </w:rPr>
              <w:t xml:space="preserve">Capacitatea unității sanitare publice de a furniza serviciile de diagnostic </w:t>
            </w:r>
          </w:p>
          <w:p w14:paraId="2F3DC387" w14:textId="1166DC42" w:rsidR="004B1F8A" w:rsidRPr="00A778E7" w:rsidRDefault="004B1F8A" w:rsidP="00383826">
            <w:pPr>
              <w:pStyle w:val="ListParagraph"/>
              <w:numPr>
                <w:ilvl w:val="0"/>
                <w:numId w:val="58"/>
              </w:numPr>
              <w:spacing w:before="60"/>
              <w:ind w:left="346" w:hanging="270"/>
              <w:contextualSpacing w:val="0"/>
              <w:jc w:val="both"/>
              <w:rPr>
                <w:rFonts w:cstheme="minorHAnsi"/>
                <w:color w:val="002060"/>
                <w:sz w:val="24"/>
                <w:szCs w:val="24"/>
              </w:rPr>
            </w:pPr>
            <w:r w:rsidRPr="00A778E7">
              <w:rPr>
                <w:rFonts w:cstheme="minorHAnsi"/>
                <w:color w:val="002060"/>
                <w:sz w:val="24"/>
                <w:szCs w:val="24"/>
              </w:rPr>
              <w:t xml:space="preserve">unitatea sanitară are, la momentul depunerii cererii de finanțare, deja contractate cu CNAS serviciile aferente investiției pe care o realizează prin proiect - </w:t>
            </w:r>
            <w:r w:rsidR="00FA3237">
              <w:rPr>
                <w:rFonts w:cstheme="minorHAnsi"/>
                <w:color w:val="002060"/>
                <w:sz w:val="24"/>
                <w:szCs w:val="24"/>
              </w:rPr>
              <w:t>2</w:t>
            </w:r>
            <w:r w:rsidRPr="00A778E7">
              <w:rPr>
                <w:rFonts w:cstheme="minorHAnsi"/>
                <w:color w:val="002060"/>
                <w:sz w:val="24"/>
                <w:szCs w:val="24"/>
              </w:rPr>
              <w:t xml:space="preserve"> punct</w:t>
            </w:r>
            <w:r w:rsidR="00FA3237">
              <w:rPr>
                <w:rFonts w:cstheme="minorHAnsi"/>
                <w:color w:val="002060"/>
                <w:sz w:val="24"/>
                <w:szCs w:val="24"/>
              </w:rPr>
              <w:t>e</w:t>
            </w:r>
          </w:p>
          <w:p w14:paraId="658A416C" w14:textId="6F82EC07" w:rsidR="004B1F8A" w:rsidRPr="00A778E7" w:rsidRDefault="004B1F8A" w:rsidP="00383826">
            <w:pPr>
              <w:pStyle w:val="ListParagraph"/>
              <w:numPr>
                <w:ilvl w:val="0"/>
                <w:numId w:val="58"/>
              </w:numPr>
              <w:spacing w:before="60"/>
              <w:ind w:left="346" w:hanging="270"/>
              <w:jc w:val="both"/>
              <w:rPr>
                <w:rFonts w:cstheme="minorHAnsi"/>
                <w:b/>
                <w:bCs/>
                <w:color w:val="002060"/>
                <w:sz w:val="24"/>
                <w:szCs w:val="24"/>
              </w:rPr>
            </w:pPr>
            <w:r w:rsidRPr="00A778E7">
              <w:rPr>
                <w:rFonts w:cstheme="minorHAnsi"/>
                <w:color w:val="002060"/>
                <w:sz w:val="24"/>
                <w:szCs w:val="24"/>
              </w:rPr>
              <w:t>unitatea sanitară NU are, la momentul depunerii cererii de finanțare, deja contractate cu CNAS serviciile aferente investiției pe care o realizează prin proiect – 0 puncte</w:t>
            </w:r>
          </w:p>
        </w:tc>
        <w:tc>
          <w:tcPr>
            <w:tcW w:w="1292" w:type="pct"/>
          </w:tcPr>
          <w:p w14:paraId="11DA51C8" w14:textId="3E50E9B4" w:rsidR="004B1F8A" w:rsidRPr="00293A1C" w:rsidRDefault="004B1F8A" w:rsidP="00ED360B">
            <w:pPr>
              <w:spacing w:before="60"/>
              <w:jc w:val="both"/>
              <w:rPr>
                <w:rFonts w:cstheme="minorHAnsi"/>
                <w:color w:val="002060"/>
                <w:sz w:val="24"/>
                <w:szCs w:val="24"/>
              </w:rPr>
            </w:pPr>
            <w:r w:rsidRPr="007C43E2">
              <w:rPr>
                <w:rFonts w:cstheme="minorHAnsi"/>
                <w:color w:val="002060"/>
                <w:sz w:val="24"/>
                <w:szCs w:val="24"/>
              </w:rPr>
              <w:t>Anexa 1</w:t>
            </w:r>
            <w:r>
              <w:rPr>
                <w:rFonts w:cstheme="minorHAnsi"/>
                <w:color w:val="002060"/>
                <w:sz w:val="24"/>
                <w:szCs w:val="24"/>
              </w:rPr>
              <w:t>3</w:t>
            </w:r>
            <w:r w:rsidRPr="007C43E2">
              <w:rPr>
                <w:rFonts w:cstheme="minorHAnsi"/>
                <w:color w:val="002060"/>
                <w:sz w:val="24"/>
                <w:szCs w:val="24"/>
              </w:rPr>
              <w:t xml:space="preserve">: Tabel centralizator date calcul subcriterii </w:t>
            </w:r>
          </w:p>
        </w:tc>
        <w:tc>
          <w:tcPr>
            <w:tcW w:w="241" w:type="pct"/>
            <w:gridSpan w:val="2"/>
          </w:tcPr>
          <w:p w14:paraId="7F800FFD" w14:textId="321C99C8" w:rsidR="004B1F8A" w:rsidRDefault="00FA3237" w:rsidP="00ED360B">
            <w:pPr>
              <w:spacing w:before="60"/>
              <w:jc w:val="center"/>
              <w:rPr>
                <w:rFonts w:cstheme="minorHAnsi"/>
                <w:color w:val="002060"/>
                <w:sz w:val="24"/>
                <w:szCs w:val="24"/>
              </w:rPr>
            </w:pPr>
            <w:r>
              <w:rPr>
                <w:rFonts w:cstheme="minorHAnsi"/>
                <w:color w:val="002060"/>
                <w:sz w:val="24"/>
                <w:szCs w:val="24"/>
              </w:rPr>
              <w:t>2</w:t>
            </w:r>
          </w:p>
        </w:tc>
        <w:tc>
          <w:tcPr>
            <w:tcW w:w="222" w:type="pct"/>
            <w:gridSpan w:val="2"/>
          </w:tcPr>
          <w:p w14:paraId="6EF24ECC" w14:textId="77777777" w:rsidR="004B1F8A" w:rsidRPr="002E458B" w:rsidRDefault="004B1F8A" w:rsidP="00ED360B">
            <w:pPr>
              <w:spacing w:before="60"/>
              <w:jc w:val="center"/>
              <w:rPr>
                <w:rFonts w:cstheme="minorHAnsi"/>
                <w:color w:val="002060"/>
                <w:sz w:val="24"/>
                <w:szCs w:val="24"/>
              </w:rPr>
            </w:pPr>
          </w:p>
        </w:tc>
      </w:tr>
      <w:tr w:rsidR="004B1F8A" w:rsidRPr="002E458B" w14:paraId="368FD72D" w14:textId="77777777" w:rsidTr="004B1F8A">
        <w:tc>
          <w:tcPr>
            <w:tcW w:w="894" w:type="pct"/>
            <w:shd w:val="clear" w:color="auto" w:fill="auto"/>
          </w:tcPr>
          <w:p w14:paraId="148A0A78" w14:textId="5C28ECEA" w:rsidR="004B1F8A" w:rsidRPr="002E458B" w:rsidRDefault="004B1F8A" w:rsidP="00ED360B">
            <w:pPr>
              <w:spacing w:before="60"/>
              <w:jc w:val="both"/>
              <w:rPr>
                <w:rFonts w:cstheme="minorHAnsi"/>
                <w:b/>
                <w:bCs/>
                <w:color w:val="002060"/>
                <w:sz w:val="24"/>
                <w:szCs w:val="24"/>
              </w:rPr>
            </w:pPr>
            <w:r w:rsidRPr="002E458B">
              <w:rPr>
                <w:rFonts w:cstheme="minorHAnsi"/>
                <w:color w:val="002060"/>
                <w:sz w:val="24"/>
                <w:szCs w:val="24"/>
              </w:rPr>
              <w:t>Subcriteriul 1.</w:t>
            </w:r>
            <w:r>
              <w:rPr>
                <w:rFonts w:cstheme="minorHAnsi"/>
                <w:color w:val="002060"/>
                <w:sz w:val="24"/>
                <w:szCs w:val="24"/>
              </w:rPr>
              <w:t>4</w:t>
            </w:r>
            <w:r w:rsidRPr="002E458B">
              <w:rPr>
                <w:rFonts w:cstheme="minorHAnsi"/>
                <w:color w:val="002060"/>
                <w:sz w:val="24"/>
                <w:szCs w:val="24"/>
              </w:rPr>
              <w:t xml:space="preserve">. </w:t>
            </w:r>
            <w:r>
              <w:rPr>
                <w:rFonts w:cstheme="minorHAnsi"/>
                <w:color w:val="002060"/>
                <w:sz w:val="24"/>
                <w:szCs w:val="24"/>
              </w:rPr>
              <w:t xml:space="preserve">Starea infrastructurii </w:t>
            </w:r>
            <w:r w:rsidRPr="007C43E2">
              <w:rPr>
                <w:rFonts w:cstheme="minorHAnsi"/>
                <w:color w:val="002060"/>
                <w:sz w:val="24"/>
                <w:szCs w:val="24"/>
              </w:rPr>
              <w:t>laboratoarelor/compartimentelor de microbiologie</w:t>
            </w:r>
          </w:p>
        </w:tc>
        <w:tc>
          <w:tcPr>
            <w:tcW w:w="2350" w:type="pct"/>
          </w:tcPr>
          <w:p w14:paraId="65DA95F8" w14:textId="1AE25214" w:rsidR="004B1F8A" w:rsidRPr="009B4A2E" w:rsidRDefault="004B1F8A" w:rsidP="00ED360B">
            <w:pPr>
              <w:spacing w:before="60"/>
              <w:jc w:val="both"/>
              <w:rPr>
                <w:rFonts w:cstheme="minorHAnsi"/>
                <w:b/>
                <w:bCs/>
                <w:color w:val="002060"/>
                <w:sz w:val="24"/>
                <w:szCs w:val="24"/>
              </w:rPr>
            </w:pPr>
            <w:bookmarkStart w:id="3" w:name="_Hlk134886492"/>
            <w:r w:rsidRPr="009B4A2E">
              <w:rPr>
                <w:rFonts w:cstheme="minorHAnsi"/>
                <w:b/>
                <w:bCs/>
                <w:color w:val="002060"/>
                <w:sz w:val="24"/>
                <w:szCs w:val="24"/>
              </w:rPr>
              <w:t xml:space="preserve">Vechimea medie a infrastructurii (echipamentelor medicale) </w:t>
            </w:r>
            <w:r w:rsidRPr="007C43E2">
              <w:rPr>
                <w:rFonts w:cstheme="minorHAnsi"/>
                <w:b/>
                <w:bCs/>
                <w:color w:val="002060"/>
                <w:sz w:val="24"/>
                <w:szCs w:val="24"/>
              </w:rPr>
              <w:t>laborato</w:t>
            </w:r>
            <w:r>
              <w:rPr>
                <w:rFonts w:cstheme="minorHAnsi"/>
                <w:b/>
                <w:bCs/>
                <w:color w:val="002060"/>
                <w:sz w:val="24"/>
                <w:szCs w:val="24"/>
              </w:rPr>
              <w:t>arelor</w:t>
            </w:r>
            <w:r w:rsidRPr="007C43E2">
              <w:rPr>
                <w:rFonts w:cstheme="minorHAnsi"/>
                <w:b/>
                <w:bCs/>
                <w:color w:val="002060"/>
                <w:sz w:val="24"/>
                <w:szCs w:val="24"/>
              </w:rPr>
              <w:t>/</w:t>
            </w:r>
            <w:r w:rsidR="00FA3237">
              <w:rPr>
                <w:rFonts w:cstheme="minorHAnsi"/>
                <w:b/>
                <w:bCs/>
                <w:color w:val="002060"/>
                <w:sz w:val="24"/>
                <w:szCs w:val="24"/>
              </w:rPr>
              <w:t xml:space="preserve"> </w:t>
            </w:r>
            <w:r w:rsidRPr="007C43E2">
              <w:rPr>
                <w:rFonts w:cstheme="minorHAnsi"/>
                <w:b/>
                <w:bCs/>
                <w:color w:val="002060"/>
                <w:sz w:val="24"/>
                <w:szCs w:val="24"/>
              </w:rPr>
              <w:t>compartimen</w:t>
            </w:r>
            <w:r>
              <w:rPr>
                <w:rFonts w:cstheme="minorHAnsi"/>
                <w:b/>
                <w:bCs/>
                <w:color w:val="002060"/>
                <w:sz w:val="24"/>
                <w:szCs w:val="24"/>
              </w:rPr>
              <w:t>telor</w:t>
            </w:r>
            <w:r w:rsidRPr="007C43E2">
              <w:rPr>
                <w:rFonts w:cstheme="minorHAnsi"/>
                <w:b/>
                <w:bCs/>
                <w:color w:val="002060"/>
                <w:sz w:val="24"/>
                <w:szCs w:val="24"/>
              </w:rPr>
              <w:t xml:space="preserve"> de microbiologie</w:t>
            </w:r>
            <w:r w:rsidRPr="009B4A2E">
              <w:rPr>
                <w:rFonts w:cstheme="minorHAnsi"/>
                <w:b/>
                <w:bCs/>
                <w:color w:val="002060"/>
                <w:sz w:val="24"/>
                <w:szCs w:val="24"/>
              </w:rPr>
              <w:t xml:space="preserve"> de care beneficiază unitatea sanitară sprijinită:</w:t>
            </w:r>
          </w:p>
          <w:bookmarkEnd w:id="3"/>
          <w:p w14:paraId="0DB84754" w14:textId="423A0083"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w:t>
            </w:r>
            <w:r w:rsidR="00FA3237">
              <w:rPr>
                <w:rFonts w:cstheme="minorHAnsi"/>
                <w:color w:val="002060"/>
                <w:sz w:val="24"/>
                <w:szCs w:val="24"/>
              </w:rPr>
              <w:t xml:space="preserve"> </w:t>
            </w:r>
            <w:r w:rsidRPr="007C43E2">
              <w:rPr>
                <w:rFonts w:cstheme="minorHAnsi"/>
                <w:color w:val="002060"/>
                <w:sz w:val="24"/>
                <w:szCs w:val="24"/>
              </w:rPr>
              <w:t>compartimentelor de microbiologie</w:t>
            </w:r>
            <w:r w:rsidRPr="009B4A2E">
              <w:rPr>
                <w:rFonts w:cstheme="minorHAnsi"/>
                <w:color w:val="002060"/>
                <w:sz w:val="24"/>
                <w:szCs w:val="24"/>
              </w:rPr>
              <w:t xml:space="preserve"> este </w:t>
            </w:r>
            <w:r w:rsidR="00FA3237">
              <w:rPr>
                <w:rFonts w:cstheme="minorHAnsi"/>
                <w:color w:val="002060"/>
                <w:sz w:val="24"/>
                <w:szCs w:val="24"/>
              </w:rPr>
              <w:t xml:space="preserve">mai mare sau egală cu </w:t>
            </w:r>
            <w:r w:rsidRPr="009B4A2E">
              <w:rPr>
                <w:rFonts w:cstheme="minorHAnsi"/>
                <w:color w:val="002060"/>
                <w:sz w:val="24"/>
                <w:szCs w:val="24"/>
              </w:rPr>
              <w:t xml:space="preserve">9 ani - </w:t>
            </w:r>
            <w:r w:rsidR="00E01EA4">
              <w:rPr>
                <w:rFonts w:cstheme="minorHAnsi"/>
                <w:color w:val="002060"/>
                <w:sz w:val="24"/>
                <w:szCs w:val="24"/>
              </w:rPr>
              <w:t>4</w:t>
            </w:r>
            <w:r w:rsidRPr="009B4A2E">
              <w:rPr>
                <w:rFonts w:cstheme="minorHAnsi"/>
                <w:color w:val="002060"/>
                <w:sz w:val="24"/>
                <w:szCs w:val="24"/>
              </w:rPr>
              <w:t xml:space="preserve"> puncte;</w:t>
            </w:r>
            <w:r>
              <w:rPr>
                <w:rFonts w:cstheme="minorHAnsi"/>
                <w:color w:val="002060"/>
                <w:sz w:val="24"/>
                <w:szCs w:val="24"/>
              </w:rPr>
              <w:t xml:space="preserve"> </w:t>
            </w:r>
          </w:p>
          <w:p w14:paraId="71951B22" w14:textId="77AFAD69"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w:t>
            </w:r>
            <w:r w:rsidR="00FA3237">
              <w:rPr>
                <w:rFonts w:cstheme="minorHAnsi"/>
                <w:color w:val="002060"/>
                <w:sz w:val="24"/>
                <w:szCs w:val="24"/>
              </w:rPr>
              <w:t xml:space="preserve"> </w:t>
            </w:r>
            <w:r w:rsidRPr="007C43E2">
              <w:rPr>
                <w:rFonts w:cstheme="minorHAnsi"/>
                <w:color w:val="002060"/>
                <w:sz w:val="24"/>
                <w:szCs w:val="24"/>
              </w:rPr>
              <w:t>compartimentelor de microbiologie</w:t>
            </w:r>
            <w:r w:rsidRPr="009B4A2E">
              <w:rPr>
                <w:rFonts w:cstheme="minorHAnsi"/>
                <w:color w:val="002060"/>
                <w:sz w:val="24"/>
                <w:szCs w:val="24"/>
              </w:rPr>
              <w:t xml:space="preserve"> </w:t>
            </w:r>
            <w:r w:rsidR="00723B73">
              <w:rPr>
                <w:rFonts w:cstheme="minorHAnsi"/>
                <w:color w:val="002060"/>
                <w:sz w:val="24"/>
                <w:szCs w:val="24"/>
              </w:rPr>
              <w:t>mai mar</w:t>
            </w:r>
            <w:r w:rsidR="002907D0">
              <w:rPr>
                <w:rFonts w:cstheme="minorHAnsi"/>
                <w:color w:val="002060"/>
                <w:sz w:val="24"/>
                <w:szCs w:val="24"/>
              </w:rPr>
              <w:t>e</w:t>
            </w:r>
            <w:r w:rsidR="00723B73">
              <w:rPr>
                <w:rFonts w:cstheme="minorHAnsi"/>
                <w:color w:val="002060"/>
                <w:sz w:val="24"/>
                <w:szCs w:val="24"/>
              </w:rPr>
              <w:t xml:space="preserve"> </w:t>
            </w:r>
            <w:r w:rsidR="00FA3237">
              <w:rPr>
                <w:rFonts w:cstheme="minorHAnsi"/>
                <w:color w:val="002060"/>
                <w:sz w:val="24"/>
                <w:szCs w:val="24"/>
              </w:rPr>
              <w:t xml:space="preserve">sau egală cu </w:t>
            </w:r>
            <w:r w:rsidR="002907D0">
              <w:rPr>
                <w:rFonts w:cstheme="minorHAnsi"/>
                <w:color w:val="002060"/>
                <w:sz w:val="24"/>
                <w:szCs w:val="24"/>
              </w:rPr>
              <w:t>7</w:t>
            </w:r>
            <w:r w:rsidR="00723B73">
              <w:rPr>
                <w:rFonts w:cstheme="minorHAnsi"/>
                <w:color w:val="002060"/>
                <w:sz w:val="24"/>
                <w:szCs w:val="24"/>
              </w:rPr>
              <w:t xml:space="preserve"> ani</w:t>
            </w:r>
            <w:r w:rsidR="00FA3237">
              <w:rPr>
                <w:rFonts w:cstheme="minorHAnsi"/>
                <w:color w:val="002060"/>
                <w:sz w:val="24"/>
                <w:szCs w:val="24"/>
              </w:rPr>
              <w:t xml:space="preserve">, </w:t>
            </w:r>
            <w:r w:rsidR="00723B73">
              <w:rPr>
                <w:rFonts w:cstheme="minorHAnsi"/>
                <w:color w:val="002060"/>
                <w:sz w:val="24"/>
                <w:szCs w:val="24"/>
              </w:rPr>
              <w:t>dar mai mică de 9</w:t>
            </w:r>
            <w:r w:rsidRPr="009B4A2E">
              <w:rPr>
                <w:rFonts w:cstheme="minorHAnsi"/>
                <w:color w:val="002060"/>
                <w:sz w:val="24"/>
                <w:szCs w:val="24"/>
              </w:rPr>
              <w:t xml:space="preserve"> ani: - </w:t>
            </w:r>
            <w:r w:rsidR="00E01EA4">
              <w:rPr>
                <w:rFonts w:cstheme="minorHAnsi"/>
                <w:color w:val="002060"/>
                <w:sz w:val="24"/>
                <w:szCs w:val="24"/>
              </w:rPr>
              <w:t>3</w:t>
            </w:r>
            <w:r w:rsidRPr="009B4A2E">
              <w:rPr>
                <w:rFonts w:cstheme="minorHAnsi"/>
                <w:color w:val="002060"/>
                <w:sz w:val="24"/>
                <w:szCs w:val="24"/>
              </w:rPr>
              <w:t xml:space="preserve"> puncte;</w:t>
            </w:r>
            <w:r>
              <w:rPr>
                <w:rFonts w:cstheme="minorHAnsi"/>
                <w:color w:val="002060"/>
                <w:sz w:val="24"/>
                <w:szCs w:val="24"/>
              </w:rPr>
              <w:t xml:space="preserve"> </w:t>
            </w:r>
          </w:p>
          <w:p w14:paraId="003EDB58" w14:textId="299C7EDF"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w:t>
            </w:r>
            <w:r w:rsidR="00FA3237">
              <w:rPr>
                <w:rFonts w:cstheme="minorHAnsi"/>
                <w:color w:val="002060"/>
                <w:sz w:val="24"/>
                <w:szCs w:val="24"/>
              </w:rPr>
              <w:t xml:space="preserve"> </w:t>
            </w:r>
            <w:r w:rsidRPr="007C43E2">
              <w:rPr>
                <w:rFonts w:cstheme="minorHAnsi"/>
                <w:color w:val="002060"/>
                <w:sz w:val="24"/>
                <w:szCs w:val="24"/>
              </w:rPr>
              <w:t xml:space="preserve">compartimentelor de microbiologie </w:t>
            </w:r>
            <w:r w:rsidR="00FA3237">
              <w:rPr>
                <w:rFonts w:cstheme="minorHAnsi"/>
                <w:color w:val="002060"/>
                <w:sz w:val="24"/>
                <w:szCs w:val="24"/>
              </w:rPr>
              <w:t xml:space="preserve">este </w:t>
            </w:r>
            <w:r w:rsidR="00723B73">
              <w:rPr>
                <w:rFonts w:cstheme="minorHAnsi"/>
                <w:color w:val="002060"/>
                <w:sz w:val="24"/>
                <w:szCs w:val="24"/>
              </w:rPr>
              <w:t>mai mare</w:t>
            </w:r>
            <w:r w:rsidR="00FA3237">
              <w:rPr>
                <w:rFonts w:cstheme="minorHAnsi"/>
                <w:color w:val="002060"/>
                <w:sz w:val="24"/>
                <w:szCs w:val="24"/>
              </w:rPr>
              <w:t xml:space="preserve"> sau egală cu</w:t>
            </w:r>
            <w:r w:rsidR="00723B73">
              <w:rPr>
                <w:rFonts w:cstheme="minorHAnsi"/>
                <w:color w:val="002060"/>
                <w:sz w:val="24"/>
                <w:szCs w:val="24"/>
              </w:rPr>
              <w:t xml:space="preserve"> </w:t>
            </w:r>
            <w:r w:rsidR="002907D0">
              <w:rPr>
                <w:rFonts w:cstheme="minorHAnsi"/>
                <w:color w:val="002060"/>
                <w:sz w:val="24"/>
                <w:szCs w:val="24"/>
              </w:rPr>
              <w:t>5</w:t>
            </w:r>
            <w:r w:rsidR="00723B73">
              <w:rPr>
                <w:rFonts w:cstheme="minorHAnsi"/>
                <w:color w:val="002060"/>
                <w:sz w:val="24"/>
                <w:szCs w:val="24"/>
              </w:rPr>
              <w:t xml:space="preserve"> ani</w:t>
            </w:r>
            <w:r w:rsidR="00FA3237">
              <w:rPr>
                <w:rFonts w:cstheme="minorHAnsi"/>
                <w:color w:val="002060"/>
                <w:sz w:val="24"/>
                <w:szCs w:val="24"/>
              </w:rPr>
              <w:t>,</w:t>
            </w:r>
            <w:r w:rsidR="00723B73">
              <w:rPr>
                <w:rFonts w:cstheme="minorHAnsi"/>
                <w:color w:val="002060"/>
                <w:sz w:val="24"/>
                <w:szCs w:val="24"/>
              </w:rPr>
              <w:t xml:space="preserve"> dar mai mică  de </w:t>
            </w:r>
            <w:r w:rsidR="002907D0">
              <w:rPr>
                <w:rFonts w:cstheme="minorHAnsi"/>
                <w:color w:val="002060"/>
                <w:sz w:val="24"/>
                <w:szCs w:val="24"/>
              </w:rPr>
              <w:t>7</w:t>
            </w:r>
            <w:r w:rsidRPr="009B4A2E">
              <w:rPr>
                <w:rFonts w:cstheme="minorHAnsi"/>
                <w:color w:val="002060"/>
                <w:sz w:val="24"/>
                <w:szCs w:val="24"/>
              </w:rPr>
              <w:t xml:space="preserve"> ani: - </w:t>
            </w:r>
            <w:r w:rsidR="00E01EA4">
              <w:rPr>
                <w:rFonts w:cstheme="minorHAnsi"/>
                <w:color w:val="002060"/>
                <w:sz w:val="24"/>
                <w:szCs w:val="24"/>
              </w:rPr>
              <w:t>2</w:t>
            </w:r>
            <w:r w:rsidRPr="009B4A2E">
              <w:rPr>
                <w:rFonts w:cstheme="minorHAnsi"/>
                <w:color w:val="002060"/>
                <w:sz w:val="24"/>
                <w:szCs w:val="24"/>
              </w:rPr>
              <w:t xml:space="preserve"> puncte;</w:t>
            </w:r>
            <w:r>
              <w:rPr>
                <w:rFonts w:cstheme="minorHAnsi"/>
                <w:color w:val="002060"/>
                <w:sz w:val="24"/>
                <w:szCs w:val="24"/>
              </w:rPr>
              <w:t xml:space="preserve"> </w:t>
            </w:r>
          </w:p>
          <w:p w14:paraId="06717957" w14:textId="07B6B89B"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w:t>
            </w:r>
            <w:r w:rsidR="00FA3237">
              <w:rPr>
                <w:rFonts w:cstheme="minorHAnsi"/>
                <w:color w:val="002060"/>
                <w:sz w:val="24"/>
                <w:szCs w:val="24"/>
              </w:rPr>
              <w:t xml:space="preserve"> </w:t>
            </w:r>
            <w:r w:rsidRPr="007C43E2">
              <w:rPr>
                <w:rFonts w:cstheme="minorHAnsi"/>
                <w:color w:val="002060"/>
                <w:sz w:val="24"/>
                <w:szCs w:val="24"/>
              </w:rPr>
              <w:t>compartimentelor de microbiologie</w:t>
            </w:r>
            <w:r w:rsidRPr="009B4A2E">
              <w:rPr>
                <w:rFonts w:cstheme="minorHAnsi"/>
                <w:color w:val="002060"/>
                <w:sz w:val="24"/>
                <w:szCs w:val="24"/>
              </w:rPr>
              <w:t xml:space="preserve"> este </w:t>
            </w:r>
            <w:r w:rsidR="002907D0">
              <w:rPr>
                <w:rFonts w:cstheme="minorHAnsi"/>
                <w:color w:val="002060"/>
                <w:sz w:val="24"/>
                <w:szCs w:val="24"/>
              </w:rPr>
              <w:t xml:space="preserve">mai mare </w:t>
            </w:r>
            <w:r w:rsidR="00FA3237">
              <w:rPr>
                <w:rFonts w:cstheme="minorHAnsi"/>
                <w:color w:val="002060"/>
                <w:sz w:val="24"/>
                <w:szCs w:val="24"/>
              </w:rPr>
              <w:t xml:space="preserve">sau egală cu </w:t>
            </w:r>
            <w:r w:rsidRPr="009B4A2E">
              <w:rPr>
                <w:rFonts w:cstheme="minorHAnsi"/>
                <w:color w:val="002060"/>
                <w:sz w:val="24"/>
                <w:szCs w:val="24"/>
              </w:rPr>
              <w:t>3</w:t>
            </w:r>
            <w:r w:rsidR="00FA3237">
              <w:rPr>
                <w:rFonts w:cstheme="minorHAnsi"/>
                <w:color w:val="002060"/>
                <w:sz w:val="24"/>
                <w:szCs w:val="24"/>
              </w:rPr>
              <w:t xml:space="preserve"> ani, </w:t>
            </w:r>
            <w:r w:rsidR="002907D0">
              <w:rPr>
                <w:rFonts w:cstheme="minorHAnsi"/>
                <w:color w:val="002060"/>
                <w:sz w:val="24"/>
                <w:szCs w:val="24"/>
              </w:rPr>
              <w:t>dar mai mică de 5</w:t>
            </w:r>
            <w:r w:rsidRPr="009B4A2E">
              <w:rPr>
                <w:rFonts w:cstheme="minorHAnsi"/>
                <w:color w:val="002060"/>
                <w:sz w:val="24"/>
                <w:szCs w:val="24"/>
              </w:rPr>
              <w:t xml:space="preserve"> ani: </w:t>
            </w:r>
            <w:r w:rsidR="00E01EA4">
              <w:rPr>
                <w:rFonts w:cstheme="minorHAnsi"/>
                <w:color w:val="002060"/>
                <w:sz w:val="24"/>
                <w:szCs w:val="24"/>
              </w:rPr>
              <w:t>1</w:t>
            </w:r>
            <w:r w:rsidRPr="009B4A2E">
              <w:rPr>
                <w:rFonts w:cstheme="minorHAnsi"/>
                <w:color w:val="002060"/>
                <w:sz w:val="24"/>
                <w:szCs w:val="24"/>
              </w:rPr>
              <w:t xml:space="preserve"> punct;</w:t>
            </w:r>
            <w:r>
              <w:rPr>
                <w:rFonts w:cstheme="minorHAnsi"/>
                <w:color w:val="002060"/>
                <w:sz w:val="24"/>
                <w:szCs w:val="24"/>
              </w:rPr>
              <w:t xml:space="preserve"> </w:t>
            </w:r>
          </w:p>
          <w:p w14:paraId="4A48C530" w14:textId="07D4D79F"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lastRenderedPageBreak/>
              <w:t xml:space="preserve">Vechimea medie a infrastructurii (echipamentelor medicale) </w:t>
            </w:r>
            <w:r w:rsidRPr="007C43E2">
              <w:rPr>
                <w:rFonts w:cstheme="minorHAnsi"/>
                <w:color w:val="002060"/>
                <w:sz w:val="24"/>
                <w:szCs w:val="24"/>
              </w:rPr>
              <w:t>laboratoarelor/</w:t>
            </w:r>
            <w:r w:rsidR="00FA3237">
              <w:rPr>
                <w:rFonts w:cstheme="minorHAnsi"/>
                <w:color w:val="002060"/>
                <w:sz w:val="24"/>
                <w:szCs w:val="24"/>
              </w:rPr>
              <w:t xml:space="preserve"> </w:t>
            </w:r>
            <w:r w:rsidRPr="007C43E2">
              <w:rPr>
                <w:rFonts w:cstheme="minorHAnsi"/>
                <w:color w:val="002060"/>
                <w:sz w:val="24"/>
                <w:szCs w:val="24"/>
              </w:rPr>
              <w:t>compartimentelor de microbiologie</w:t>
            </w:r>
            <w:r w:rsidRPr="009B4A2E">
              <w:rPr>
                <w:rFonts w:cstheme="minorHAnsi"/>
                <w:color w:val="002060"/>
                <w:sz w:val="24"/>
                <w:szCs w:val="24"/>
              </w:rPr>
              <w:t xml:space="preserve"> </w:t>
            </w:r>
            <w:r w:rsidR="00FA3237">
              <w:rPr>
                <w:rFonts w:cstheme="minorHAnsi"/>
                <w:color w:val="002060"/>
                <w:sz w:val="24"/>
                <w:szCs w:val="24"/>
              </w:rPr>
              <w:t>este până la</w:t>
            </w:r>
            <w:r w:rsidRPr="009B4A2E">
              <w:rPr>
                <w:rFonts w:cstheme="minorHAnsi"/>
                <w:color w:val="002060"/>
                <w:sz w:val="24"/>
                <w:szCs w:val="24"/>
              </w:rPr>
              <w:t xml:space="preserve"> </w:t>
            </w:r>
            <w:r w:rsidR="00FA3237">
              <w:rPr>
                <w:rFonts w:cstheme="minorHAnsi"/>
                <w:color w:val="002060"/>
                <w:sz w:val="24"/>
                <w:szCs w:val="24"/>
              </w:rPr>
              <w:t xml:space="preserve">3 </w:t>
            </w:r>
            <w:r w:rsidRPr="009B4A2E">
              <w:rPr>
                <w:rFonts w:cstheme="minorHAnsi"/>
                <w:color w:val="002060"/>
                <w:sz w:val="24"/>
                <w:szCs w:val="24"/>
              </w:rPr>
              <w:t>ani: 0 puncte.</w:t>
            </w:r>
            <w:r>
              <w:rPr>
                <w:rFonts w:cstheme="minorHAnsi"/>
                <w:color w:val="002060"/>
                <w:sz w:val="24"/>
                <w:szCs w:val="24"/>
              </w:rPr>
              <w:t xml:space="preserve"> </w:t>
            </w:r>
          </w:p>
          <w:p w14:paraId="0EC04802" w14:textId="1F7EA179" w:rsidR="004B1F8A" w:rsidRPr="002E458B" w:rsidRDefault="004B1F8A" w:rsidP="00ED360B">
            <w:pPr>
              <w:spacing w:before="60"/>
              <w:jc w:val="both"/>
              <w:rPr>
                <w:rFonts w:cstheme="minorHAnsi"/>
                <w:b/>
                <w:bCs/>
                <w:color w:val="002060"/>
                <w:sz w:val="24"/>
                <w:szCs w:val="24"/>
              </w:rPr>
            </w:pPr>
          </w:p>
        </w:tc>
        <w:tc>
          <w:tcPr>
            <w:tcW w:w="1292" w:type="pct"/>
          </w:tcPr>
          <w:p w14:paraId="3BF2DD38" w14:textId="6134CF12" w:rsidR="004B1F8A" w:rsidRPr="00293A1C" w:rsidRDefault="004B1F8A" w:rsidP="00ED360B">
            <w:pPr>
              <w:spacing w:before="60"/>
              <w:jc w:val="both"/>
              <w:rPr>
                <w:rFonts w:cstheme="minorHAnsi"/>
                <w:color w:val="002060"/>
                <w:sz w:val="24"/>
                <w:szCs w:val="24"/>
              </w:rPr>
            </w:pPr>
            <w:r w:rsidRPr="00293A1C">
              <w:rPr>
                <w:rFonts w:cstheme="minorHAnsi"/>
                <w:color w:val="002060"/>
                <w:sz w:val="24"/>
                <w:szCs w:val="24"/>
              </w:rPr>
              <w:lastRenderedPageBreak/>
              <w:t>Anexa 1</w:t>
            </w:r>
            <w:r>
              <w:rPr>
                <w:rFonts w:cstheme="minorHAnsi"/>
                <w:color w:val="002060"/>
                <w:sz w:val="24"/>
                <w:szCs w:val="24"/>
              </w:rPr>
              <w:t>3</w:t>
            </w:r>
            <w:r w:rsidRPr="00293A1C">
              <w:rPr>
                <w:rFonts w:cstheme="minorHAnsi"/>
                <w:color w:val="002060"/>
                <w:sz w:val="24"/>
                <w:szCs w:val="24"/>
              </w:rPr>
              <w:t>: Tabel centralizator date calcul subcriterii</w:t>
            </w:r>
          </w:p>
          <w:p w14:paraId="412F7AD0" w14:textId="77777777" w:rsidR="004B1F8A" w:rsidRPr="00D815D1" w:rsidRDefault="004B1F8A" w:rsidP="00ED360B">
            <w:pPr>
              <w:spacing w:before="60"/>
              <w:jc w:val="both"/>
              <w:rPr>
                <w:rFonts w:cstheme="minorHAnsi"/>
                <w:color w:val="002060"/>
                <w:sz w:val="24"/>
                <w:szCs w:val="24"/>
              </w:rPr>
            </w:pPr>
            <w:r w:rsidRPr="00D815D1">
              <w:rPr>
                <w:rFonts w:cstheme="minorHAnsi"/>
                <w:color w:val="002060"/>
                <w:sz w:val="24"/>
                <w:szCs w:val="24"/>
              </w:rPr>
              <w:t>Informații: Se va indica vechimea medie a infrastructurii (echipamentelor medicale) laboratoarelor.</w:t>
            </w:r>
          </w:p>
          <w:p w14:paraId="1DD4713D" w14:textId="77777777" w:rsidR="004B1F8A" w:rsidRPr="002E458B" w:rsidRDefault="004B1F8A" w:rsidP="00ED360B">
            <w:pPr>
              <w:spacing w:before="60"/>
              <w:jc w:val="both"/>
              <w:rPr>
                <w:rFonts w:cstheme="minorHAnsi"/>
                <w:color w:val="002060"/>
                <w:sz w:val="24"/>
                <w:szCs w:val="24"/>
              </w:rPr>
            </w:pPr>
          </w:p>
        </w:tc>
        <w:tc>
          <w:tcPr>
            <w:tcW w:w="241" w:type="pct"/>
            <w:gridSpan w:val="2"/>
          </w:tcPr>
          <w:p w14:paraId="7A08F86A" w14:textId="6F247357" w:rsidR="004B1F8A" w:rsidRPr="002E458B" w:rsidRDefault="00E01EA4" w:rsidP="00ED360B">
            <w:pPr>
              <w:spacing w:before="60"/>
              <w:jc w:val="center"/>
              <w:rPr>
                <w:rFonts w:cstheme="minorHAnsi"/>
                <w:color w:val="002060"/>
                <w:sz w:val="24"/>
                <w:szCs w:val="24"/>
              </w:rPr>
            </w:pPr>
            <w:r>
              <w:rPr>
                <w:rFonts w:cstheme="minorHAnsi"/>
                <w:color w:val="002060"/>
                <w:sz w:val="24"/>
                <w:szCs w:val="24"/>
              </w:rPr>
              <w:t>4</w:t>
            </w:r>
          </w:p>
        </w:tc>
        <w:tc>
          <w:tcPr>
            <w:tcW w:w="222" w:type="pct"/>
            <w:gridSpan w:val="2"/>
          </w:tcPr>
          <w:p w14:paraId="452EFC3F" w14:textId="77777777" w:rsidR="004B1F8A" w:rsidRPr="002E458B" w:rsidRDefault="004B1F8A" w:rsidP="00ED360B">
            <w:pPr>
              <w:spacing w:before="60"/>
              <w:jc w:val="center"/>
              <w:rPr>
                <w:rFonts w:cstheme="minorHAnsi"/>
                <w:color w:val="002060"/>
                <w:sz w:val="24"/>
                <w:szCs w:val="24"/>
              </w:rPr>
            </w:pPr>
          </w:p>
        </w:tc>
      </w:tr>
      <w:tr w:rsidR="004B1F8A" w:rsidRPr="002E458B" w14:paraId="011A7132" w14:textId="77777777" w:rsidTr="004B1F8A">
        <w:tc>
          <w:tcPr>
            <w:tcW w:w="894" w:type="pct"/>
            <w:shd w:val="clear" w:color="auto" w:fill="auto"/>
          </w:tcPr>
          <w:p w14:paraId="16BDA423" w14:textId="40BF8CB5"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Subcriteriul 1.</w:t>
            </w:r>
            <w:r>
              <w:rPr>
                <w:rFonts w:cstheme="minorHAnsi"/>
                <w:color w:val="002060"/>
                <w:sz w:val="24"/>
                <w:szCs w:val="24"/>
              </w:rPr>
              <w:t>5</w:t>
            </w:r>
            <w:r w:rsidRPr="002E458B">
              <w:rPr>
                <w:rFonts w:cstheme="minorHAnsi"/>
                <w:color w:val="002060"/>
                <w:sz w:val="24"/>
                <w:szCs w:val="24"/>
              </w:rPr>
              <w:t xml:space="preserve">. </w:t>
            </w:r>
            <w:bookmarkStart w:id="4" w:name="_Hlk159328623"/>
            <w:r w:rsidRPr="002E458B">
              <w:rPr>
                <w:rFonts w:cstheme="minorHAnsi"/>
                <w:color w:val="002060"/>
                <w:sz w:val="24"/>
                <w:szCs w:val="24"/>
              </w:rPr>
              <w:t xml:space="preserve">Asigurarea </w:t>
            </w:r>
            <w:r>
              <w:rPr>
                <w:rFonts w:cstheme="minorHAnsi"/>
                <w:color w:val="002060"/>
                <w:sz w:val="24"/>
                <w:szCs w:val="24"/>
              </w:rPr>
              <w:t>managementului calității activităților derulate î</w:t>
            </w:r>
            <w:r w:rsidRPr="002E458B">
              <w:rPr>
                <w:rFonts w:cstheme="minorHAnsi"/>
                <w:color w:val="002060"/>
                <w:sz w:val="24"/>
                <w:szCs w:val="24"/>
              </w:rPr>
              <w:t xml:space="preserve">n </w:t>
            </w:r>
            <w:r w:rsidRPr="000250E8">
              <w:rPr>
                <w:rFonts w:cstheme="minorHAnsi"/>
                <w:color w:val="002060"/>
                <w:sz w:val="24"/>
                <w:szCs w:val="24"/>
              </w:rPr>
              <w:t xml:space="preserve">cadrul </w:t>
            </w:r>
            <w:bookmarkEnd w:id="4"/>
            <w:r w:rsidRPr="00F049B2">
              <w:rPr>
                <w:rFonts w:cstheme="minorHAnsi"/>
                <w:color w:val="002060"/>
                <w:sz w:val="24"/>
                <w:szCs w:val="24"/>
              </w:rPr>
              <w:t>laboratoarelor/compartimentelor de microbiologie</w:t>
            </w:r>
          </w:p>
        </w:tc>
        <w:tc>
          <w:tcPr>
            <w:tcW w:w="2350" w:type="pct"/>
          </w:tcPr>
          <w:p w14:paraId="0C1262D1" w14:textId="007B7430" w:rsidR="004B1F8A" w:rsidRPr="00816E34" w:rsidRDefault="004B1F8A" w:rsidP="00ED360B">
            <w:pPr>
              <w:spacing w:before="60"/>
              <w:jc w:val="both"/>
              <w:rPr>
                <w:rFonts w:cstheme="minorHAnsi"/>
                <w:color w:val="002060"/>
                <w:sz w:val="24"/>
                <w:szCs w:val="24"/>
              </w:rPr>
            </w:pPr>
            <w:r>
              <w:rPr>
                <w:rFonts w:cstheme="minorHAnsi"/>
                <w:color w:val="002060"/>
                <w:sz w:val="24"/>
                <w:szCs w:val="24"/>
              </w:rPr>
              <w:t>L</w:t>
            </w:r>
            <w:r w:rsidRPr="007C43E2">
              <w:rPr>
                <w:rFonts w:cstheme="minorHAnsi"/>
                <w:color w:val="002060"/>
                <w:sz w:val="24"/>
                <w:szCs w:val="24"/>
              </w:rPr>
              <w:t>aboratoare/compartimente</w:t>
            </w:r>
            <w:r>
              <w:rPr>
                <w:rFonts w:cstheme="minorHAnsi"/>
                <w:color w:val="002060"/>
                <w:sz w:val="24"/>
                <w:szCs w:val="24"/>
              </w:rPr>
              <w:t>le</w:t>
            </w:r>
            <w:r w:rsidRPr="007C43E2">
              <w:rPr>
                <w:rFonts w:cstheme="minorHAnsi"/>
                <w:color w:val="002060"/>
                <w:sz w:val="24"/>
                <w:szCs w:val="24"/>
              </w:rPr>
              <w:t xml:space="preserve"> de microbiologie </w:t>
            </w:r>
            <w:r>
              <w:rPr>
                <w:rFonts w:cstheme="minorHAnsi"/>
                <w:color w:val="002060"/>
                <w:sz w:val="24"/>
                <w:szCs w:val="24"/>
              </w:rPr>
              <w:t>din unitatea sanitară</w:t>
            </w:r>
            <w:r w:rsidRPr="00816E34">
              <w:rPr>
                <w:rFonts w:cstheme="minorHAnsi"/>
                <w:color w:val="002060"/>
                <w:sz w:val="24"/>
                <w:szCs w:val="24"/>
              </w:rPr>
              <w:t xml:space="preserve"> dețin autorizație de funcționare</w:t>
            </w:r>
            <w:r>
              <w:rPr>
                <w:rFonts w:cstheme="minorHAnsi"/>
                <w:color w:val="002060"/>
                <w:sz w:val="24"/>
                <w:szCs w:val="24"/>
              </w:rPr>
              <w:t>,</w:t>
            </w:r>
            <w:r w:rsidRPr="00816E34">
              <w:rPr>
                <w:rFonts w:cstheme="minorHAnsi"/>
                <w:color w:val="002060"/>
                <w:sz w:val="24"/>
                <w:szCs w:val="24"/>
              </w:rPr>
              <w:t xml:space="preserve"> precum și certificat de acreditare în conformitate cu standardul SR EN ISO 15189 – ”Laboratoare medicale”, </w:t>
            </w:r>
            <w:proofErr w:type="spellStart"/>
            <w:r w:rsidRPr="00816E34">
              <w:rPr>
                <w:rFonts w:cstheme="minorHAnsi"/>
                <w:color w:val="002060"/>
                <w:sz w:val="24"/>
                <w:szCs w:val="24"/>
              </w:rPr>
              <w:t>însoţit</w:t>
            </w:r>
            <w:proofErr w:type="spellEnd"/>
            <w:r w:rsidRPr="00816E34">
              <w:rPr>
                <w:rFonts w:cstheme="minorHAnsi"/>
                <w:color w:val="002060"/>
                <w:sz w:val="24"/>
                <w:szCs w:val="24"/>
              </w:rPr>
              <w:t xml:space="preserve"> de anexa care cuprinde lista analizelor medicale de laborator pentru care laboratorul este acreditat:</w:t>
            </w:r>
          </w:p>
          <w:p w14:paraId="4DB97221" w14:textId="77777777" w:rsidR="004B1F8A" w:rsidRDefault="004B1F8A" w:rsidP="00ED360B">
            <w:pPr>
              <w:spacing w:before="60"/>
              <w:jc w:val="both"/>
              <w:rPr>
                <w:rFonts w:cstheme="minorHAnsi"/>
                <w:b/>
                <w:bCs/>
                <w:color w:val="002060"/>
                <w:sz w:val="24"/>
                <w:szCs w:val="24"/>
              </w:rPr>
            </w:pPr>
          </w:p>
          <w:p w14:paraId="70E6F9E3" w14:textId="0B60A2EA" w:rsidR="004B1F8A" w:rsidRPr="007C43E2" w:rsidRDefault="004B1F8A" w:rsidP="00ED360B">
            <w:pPr>
              <w:pStyle w:val="ListParagraph"/>
              <w:numPr>
                <w:ilvl w:val="0"/>
                <w:numId w:val="1"/>
              </w:numPr>
              <w:spacing w:before="60"/>
              <w:contextualSpacing w:val="0"/>
              <w:jc w:val="both"/>
              <w:rPr>
                <w:rFonts w:cstheme="minorHAnsi"/>
                <w:color w:val="002060"/>
                <w:sz w:val="24"/>
                <w:szCs w:val="24"/>
              </w:rPr>
            </w:pPr>
            <w:r w:rsidRPr="007C43E2">
              <w:rPr>
                <w:rFonts w:cstheme="minorHAnsi"/>
                <w:color w:val="002060"/>
                <w:sz w:val="24"/>
                <w:szCs w:val="24"/>
              </w:rPr>
              <w:t>Pentru situația în care unitatea sanitară deține autorizație de funcționare, precum și certificat de acreditare în conformitate cu standardul SR EN ISO 15189 – ”Laboratoare medicale” pentru laboratorul/</w:t>
            </w:r>
            <w:r w:rsidR="00FA3237">
              <w:rPr>
                <w:rFonts w:cstheme="minorHAnsi"/>
                <w:color w:val="002060"/>
                <w:sz w:val="24"/>
                <w:szCs w:val="24"/>
              </w:rPr>
              <w:t xml:space="preserve"> </w:t>
            </w:r>
            <w:r w:rsidRPr="007C43E2">
              <w:rPr>
                <w:rFonts w:cstheme="minorHAnsi"/>
                <w:color w:val="002060"/>
                <w:sz w:val="24"/>
                <w:szCs w:val="24"/>
              </w:rPr>
              <w:t xml:space="preserve">compartimentul de microbiologie - </w:t>
            </w:r>
            <w:r>
              <w:rPr>
                <w:rFonts w:cstheme="minorHAnsi"/>
                <w:color w:val="002060"/>
                <w:sz w:val="24"/>
                <w:szCs w:val="24"/>
              </w:rPr>
              <w:t>1</w:t>
            </w:r>
            <w:r w:rsidRPr="007C43E2">
              <w:rPr>
                <w:rFonts w:cstheme="minorHAnsi"/>
                <w:color w:val="002060"/>
                <w:sz w:val="24"/>
                <w:szCs w:val="24"/>
              </w:rPr>
              <w:t xml:space="preserve"> punct</w:t>
            </w:r>
          </w:p>
          <w:p w14:paraId="6A10F883" w14:textId="412D443C" w:rsidR="004B1F8A" w:rsidRPr="009B4A2E" w:rsidRDefault="004B1F8A" w:rsidP="00ED360B">
            <w:pPr>
              <w:pStyle w:val="ListParagraph"/>
              <w:numPr>
                <w:ilvl w:val="0"/>
                <w:numId w:val="1"/>
              </w:numPr>
              <w:spacing w:before="60"/>
              <w:contextualSpacing w:val="0"/>
              <w:jc w:val="both"/>
              <w:rPr>
                <w:rFonts w:cstheme="minorHAnsi"/>
                <w:color w:val="002060"/>
                <w:sz w:val="24"/>
                <w:szCs w:val="24"/>
              </w:rPr>
            </w:pPr>
            <w:r w:rsidRPr="007C43E2">
              <w:rPr>
                <w:rFonts w:cstheme="minorHAnsi"/>
                <w:color w:val="002060"/>
                <w:sz w:val="24"/>
                <w:szCs w:val="24"/>
              </w:rPr>
              <w:t>Pentru situația în care unitatea sanitară NU deține autorizație de funcționare, precum și certificat de acreditare în conformitate cu standardul</w:t>
            </w:r>
            <w:r w:rsidRPr="009B4A2E">
              <w:rPr>
                <w:rFonts w:cstheme="minorHAnsi"/>
                <w:color w:val="002060"/>
                <w:sz w:val="24"/>
                <w:szCs w:val="24"/>
              </w:rPr>
              <w:t xml:space="preserve"> SR EN ISO 15189 – ”Laboratoare medicale” pentru laboratorul/compartimentul de microbiologie – 0 puncte</w:t>
            </w:r>
          </w:p>
          <w:p w14:paraId="514F4D44" w14:textId="14CD8620" w:rsidR="004B1F8A" w:rsidRDefault="004B1F8A" w:rsidP="00ED360B">
            <w:pPr>
              <w:spacing w:before="60"/>
              <w:jc w:val="both"/>
              <w:rPr>
                <w:rFonts w:cstheme="minorHAnsi"/>
                <w:b/>
                <w:bCs/>
                <w:color w:val="002060"/>
                <w:sz w:val="24"/>
                <w:szCs w:val="24"/>
              </w:rPr>
            </w:pPr>
          </w:p>
          <w:p w14:paraId="044EA25E" w14:textId="6B621861" w:rsidR="004B1F8A" w:rsidRPr="002A627B" w:rsidRDefault="004B1F8A" w:rsidP="00ED360B">
            <w:pPr>
              <w:rPr>
                <w:strike/>
              </w:rPr>
            </w:pPr>
          </w:p>
        </w:tc>
        <w:tc>
          <w:tcPr>
            <w:tcW w:w="1292" w:type="pct"/>
          </w:tcPr>
          <w:p w14:paraId="677D05D2" w14:textId="0236D6DC" w:rsidR="004B1F8A" w:rsidRPr="00293A1C" w:rsidRDefault="004B1F8A" w:rsidP="00ED360B">
            <w:pPr>
              <w:spacing w:before="60"/>
              <w:jc w:val="both"/>
              <w:rPr>
                <w:rFonts w:cstheme="minorHAnsi"/>
                <w:color w:val="002060"/>
                <w:sz w:val="24"/>
                <w:szCs w:val="24"/>
              </w:rPr>
            </w:pPr>
            <w:r w:rsidRPr="00293A1C">
              <w:rPr>
                <w:rFonts w:cstheme="minorHAnsi"/>
                <w:color w:val="002060"/>
                <w:sz w:val="24"/>
                <w:szCs w:val="24"/>
              </w:rPr>
              <w:t>Anexa 1</w:t>
            </w:r>
            <w:r>
              <w:rPr>
                <w:rFonts w:cstheme="minorHAnsi"/>
                <w:color w:val="002060"/>
                <w:sz w:val="24"/>
                <w:szCs w:val="24"/>
              </w:rPr>
              <w:t>3</w:t>
            </w:r>
            <w:r w:rsidRPr="00293A1C">
              <w:rPr>
                <w:rFonts w:cstheme="minorHAnsi"/>
                <w:color w:val="002060"/>
                <w:sz w:val="24"/>
                <w:szCs w:val="24"/>
              </w:rPr>
              <w:t>: Tabel centralizator date calcul subcriterii</w:t>
            </w:r>
          </w:p>
          <w:p w14:paraId="4255424C" w14:textId="77777777" w:rsidR="004B1F8A" w:rsidRPr="00293A1C" w:rsidRDefault="004B1F8A" w:rsidP="00ED360B">
            <w:pPr>
              <w:spacing w:before="60"/>
              <w:jc w:val="both"/>
              <w:rPr>
                <w:rFonts w:cstheme="minorHAnsi"/>
                <w:color w:val="002060"/>
                <w:sz w:val="24"/>
                <w:szCs w:val="24"/>
              </w:rPr>
            </w:pPr>
            <w:r w:rsidRPr="00293A1C">
              <w:rPr>
                <w:rFonts w:cstheme="minorHAnsi"/>
                <w:color w:val="002060"/>
                <w:sz w:val="24"/>
                <w:szCs w:val="24"/>
              </w:rPr>
              <w:t>Informații = Se va indica:</w:t>
            </w:r>
          </w:p>
          <w:p w14:paraId="3B889D3D" w14:textId="5BDD44DC" w:rsidR="004B1F8A" w:rsidRPr="002E458B" w:rsidRDefault="004B1F8A" w:rsidP="00ED360B">
            <w:pPr>
              <w:spacing w:before="60"/>
              <w:jc w:val="both"/>
              <w:rPr>
                <w:rFonts w:cstheme="minorHAnsi"/>
                <w:color w:val="002060"/>
                <w:sz w:val="24"/>
                <w:szCs w:val="24"/>
              </w:rPr>
            </w:pPr>
            <w:r w:rsidRPr="00293A1C">
              <w:rPr>
                <w:rFonts w:cstheme="minorHAnsi"/>
                <w:color w:val="002060"/>
                <w:sz w:val="24"/>
                <w:szCs w:val="24"/>
              </w:rPr>
              <w:t>Lista laboratoarelor/compartimentelor de microbiologie cu autorizație sanitară de funcționare și și certificat de acreditare în conformitate cu standardul SR EN ISO 15189 – ”Laboratoare</w:t>
            </w:r>
          </w:p>
        </w:tc>
        <w:tc>
          <w:tcPr>
            <w:tcW w:w="241" w:type="pct"/>
            <w:gridSpan w:val="2"/>
          </w:tcPr>
          <w:p w14:paraId="0304EECD" w14:textId="406E0736" w:rsidR="004B1F8A" w:rsidRPr="002E458B" w:rsidRDefault="004B1F8A" w:rsidP="00ED360B">
            <w:pPr>
              <w:spacing w:before="60"/>
              <w:jc w:val="center"/>
              <w:rPr>
                <w:rFonts w:cstheme="minorHAnsi"/>
                <w:color w:val="002060"/>
                <w:sz w:val="24"/>
                <w:szCs w:val="24"/>
              </w:rPr>
            </w:pPr>
            <w:r>
              <w:rPr>
                <w:rFonts w:cstheme="minorHAnsi"/>
                <w:color w:val="002060"/>
                <w:sz w:val="24"/>
                <w:szCs w:val="24"/>
              </w:rPr>
              <w:t>1</w:t>
            </w:r>
          </w:p>
        </w:tc>
        <w:tc>
          <w:tcPr>
            <w:tcW w:w="222" w:type="pct"/>
            <w:gridSpan w:val="2"/>
          </w:tcPr>
          <w:p w14:paraId="6F49E671" w14:textId="77777777" w:rsidR="004B1F8A" w:rsidRPr="002E458B" w:rsidRDefault="004B1F8A" w:rsidP="00ED360B">
            <w:pPr>
              <w:spacing w:before="60"/>
              <w:jc w:val="center"/>
              <w:rPr>
                <w:rFonts w:cstheme="minorHAnsi"/>
                <w:color w:val="002060"/>
                <w:sz w:val="24"/>
                <w:szCs w:val="24"/>
              </w:rPr>
            </w:pPr>
          </w:p>
        </w:tc>
      </w:tr>
      <w:tr w:rsidR="004B1F8A" w:rsidRPr="002E458B" w14:paraId="738439C9" w14:textId="77777777" w:rsidTr="004B1F8A">
        <w:trPr>
          <w:trHeight w:val="3438"/>
        </w:trPr>
        <w:tc>
          <w:tcPr>
            <w:tcW w:w="894" w:type="pct"/>
            <w:shd w:val="clear" w:color="auto" w:fill="auto"/>
          </w:tcPr>
          <w:p w14:paraId="4B21DD23" w14:textId="1DA7AB26" w:rsidR="004B1F8A" w:rsidRPr="002E458B" w:rsidRDefault="004B1F8A" w:rsidP="00ED360B">
            <w:pPr>
              <w:spacing w:before="60"/>
              <w:jc w:val="both"/>
              <w:rPr>
                <w:rFonts w:cstheme="minorHAnsi"/>
                <w:color w:val="002060"/>
                <w:sz w:val="24"/>
                <w:szCs w:val="24"/>
              </w:rPr>
            </w:pPr>
            <w:r w:rsidRPr="00293A1C">
              <w:rPr>
                <w:rFonts w:cstheme="minorHAnsi"/>
                <w:color w:val="002060"/>
                <w:sz w:val="24"/>
                <w:szCs w:val="24"/>
              </w:rPr>
              <w:t>Subcriteriul 1.</w:t>
            </w:r>
            <w:r>
              <w:rPr>
                <w:rFonts w:cstheme="minorHAnsi"/>
                <w:color w:val="002060"/>
                <w:sz w:val="24"/>
                <w:szCs w:val="24"/>
              </w:rPr>
              <w:t>6</w:t>
            </w:r>
            <w:r w:rsidRPr="00293A1C">
              <w:rPr>
                <w:rFonts w:cstheme="minorHAnsi"/>
                <w:color w:val="002060"/>
                <w:sz w:val="24"/>
                <w:szCs w:val="24"/>
              </w:rPr>
              <w:t>. Capacitatea laboratorului/compartimentului de microbiologie – resursa umană disponibilă (medici,</w:t>
            </w:r>
            <w:r>
              <w:rPr>
                <w:rFonts w:cstheme="minorHAnsi"/>
                <w:color w:val="002060"/>
                <w:sz w:val="24"/>
                <w:szCs w:val="24"/>
              </w:rPr>
              <w:t xml:space="preserve"> </w:t>
            </w:r>
            <w:proofErr w:type="spellStart"/>
            <w:r>
              <w:rPr>
                <w:rFonts w:cstheme="minorHAnsi"/>
                <w:color w:val="002060"/>
                <w:sz w:val="24"/>
                <w:szCs w:val="24"/>
              </w:rPr>
              <w:t>asistenti</w:t>
            </w:r>
            <w:proofErr w:type="spellEnd"/>
            <w:r>
              <w:rPr>
                <w:rFonts w:cstheme="minorHAnsi"/>
                <w:color w:val="002060"/>
                <w:sz w:val="24"/>
                <w:szCs w:val="24"/>
              </w:rPr>
              <w:t xml:space="preserve"> medicali</w:t>
            </w:r>
            <w:r w:rsidRPr="00293A1C">
              <w:rPr>
                <w:rFonts w:cstheme="minorHAnsi"/>
                <w:color w:val="002060"/>
                <w:sz w:val="24"/>
                <w:szCs w:val="24"/>
              </w:rPr>
              <w:t xml:space="preserve"> biologi, chimiști, biochimiști, etc) </w:t>
            </w:r>
          </w:p>
        </w:tc>
        <w:tc>
          <w:tcPr>
            <w:tcW w:w="2350" w:type="pct"/>
          </w:tcPr>
          <w:p w14:paraId="12A240A8" w14:textId="77777777" w:rsidR="004B1F8A" w:rsidRPr="00D815D1" w:rsidRDefault="004B1F8A" w:rsidP="00ED360B">
            <w:pPr>
              <w:spacing w:before="60"/>
              <w:jc w:val="both"/>
              <w:rPr>
                <w:rFonts w:cstheme="minorHAnsi"/>
                <w:b/>
                <w:bCs/>
                <w:color w:val="002060"/>
                <w:sz w:val="24"/>
                <w:szCs w:val="24"/>
              </w:rPr>
            </w:pPr>
            <w:r w:rsidRPr="00D815D1">
              <w:rPr>
                <w:rFonts w:cstheme="minorHAnsi"/>
                <w:b/>
                <w:bCs/>
                <w:color w:val="002060"/>
                <w:sz w:val="24"/>
                <w:szCs w:val="24"/>
              </w:rPr>
              <w:t>Existenta resursei umane care va utiliza noile echipamente/tehnologii</w:t>
            </w:r>
          </w:p>
          <w:p w14:paraId="75973602" w14:textId="1556AEAC" w:rsidR="004B1F8A" w:rsidRPr="00D815D1" w:rsidRDefault="004B1F8A" w:rsidP="00ED360B">
            <w:pPr>
              <w:pStyle w:val="ListParagraph"/>
              <w:numPr>
                <w:ilvl w:val="0"/>
                <w:numId w:val="49"/>
              </w:numPr>
              <w:spacing w:before="60"/>
              <w:contextualSpacing w:val="0"/>
              <w:jc w:val="both"/>
              <w:rPr>
                <w:rFonts w:cstheme="minorHAnsi"/>
                <w:color w:val="002060"/>
                <w:sz w:val="24"/>
                <w:szCs w:val="24"/>
              </w:rPr>
            </w:pPr>
            <w:r w:rsidRPr="00D815D1">
              <w:rPr>
                <w:rFonts w:cstheme="minorHAnsi"/>
                <w:color w:val="002060"/>
                <w:sz w:val="24"/>
                <w:szCs w:val="24"/>
              </w:rPr>
              <w:t>Unitatea sanitară are, la momentul depunerii cererii de finanțare, personal de specialitate medical si paramedical  (ex. medici, asistenți medicali biologi, chimiști, biochimiști, etc etc.) pentru utilizarea infrastructurii și, dac</w:t>
            </w:r>
            <w:r w:rsidR="00FA3237">
              <w:rPr>
                <w:rFonts w:cstheme="minorHAnsi"/>
                <w:color w:val="002060"/>
                <w:sz w:val="24"/>
                <w:szCs w:val="24"/>
              </w:rPr>
              <w:t>ă</w:t>
            </w:r>
            <w:r w:rsidRPr="00D815D1">
              <w:rPr>
                <w:rFonts w:cstheme="minorHAnsi"/>
                <w:color w:val="002060"/>
                <w:sz w:val="24"/>
                <w:szCs w:val="24"/>
              </w:rPr>
              <w:t xml:space="preserve"> este cazul, pentru utilizarea tehnologiei pe care o achiziționează (laboratoarele/compartimentele de microbiologie) - 3 puncte</w:t>
            </w:r>
          </w:p>
          <w:p w14:paraId="1EB7037E" w14:textId="3977B0C9" w:rsidR="004B1F8A" w:rsidRPr="00D815D1" w:rsidRDefault="004B1F8A" w:rsidP="00ED360B">
            <w:pPr>
              <w:pStyle w:val="ListParagraph"/>
              <w:numPr>
                <w:ilvl w:val="0"/>
                <w:numId w:val="49"/>
              </w:numPr>
              <w:spacing w:before="60"/>
              <w:contextualSpacing w:val="0"/>
              <w:jc w:val="both"/>
              <w:rPr>
                <w:rFonts w:cstheme="minorHAnsi"/>
                <w:color w:val="002060"/>
                <w:sz w:val="24"/>
                <w:szCs w:val="24"/>
              </w:rPr>
            </w:pPr>
            <w:r w:rsidRPr="00D815D1">
              <w:rPr>
                <w:rFonts w:cstheme="minorHAnsi"/>
                <w:color w:val="002060"/>
                <w:sz w:val="24"/>
                <w:szCs w:val="24"/>
              </w:rPr>
              <w:t xml:space="preserve">unitatea sanitară NU are, la momentul depunerii cererii de finanțare, personal de specialitate medical </w:t>
            </w:r>
            <w:r w:rsidR="00FA3237">
              <w:rPr>
                <w:rFonts w:cstheme="minorHAnsi"/>
                <w:color w:val="002060"/>
                <w:sz w:val="24"/>
                <w:szCs w:val="24"/>
              </w:rPr>
              <w:t>ș</w:t>
            </w:r>
            <w:r w:rsidRPr="00D815D1">
              <w:rPr>
                <w:rFonts w:cstheme="minorHAnsi"/>
                <w:color w:val="002060"/>
                <w:sz w:val="24"/>
                <w:szCs w:val="24"/>
              </w:rPr>
              <w:t>i paramedical  (</w:t>
            </w:r>
            <w:r w:rsidR="00FA3237">
              <w:rPr>
                <w:rFonts w:cstheme="minorHAnsi"/>
                <w:color w:val="002060"/>
                <w:sz w:val="24"/>
                <w:szCs w:val="24"/>
              </w:rPr>
              <w:t xml:space="preserve">ex. </w:t>
            </w:r>
            <w:r w:rsidRPr="00D815D1">
              <w:rPr>
                <w:rFonts w:cstheme="minorHAnsi"/>
                <w:color w:val="002060"/>
                <w:sz w:val="24"/>
                <w:szCs w:val="24"/>
              </w:rPr>
              <w:t>medici, asistenți medicali biologi, chimiști, biochimiști, etc) pentru utilizarea infrastructurii și, daca este cazul, pentru utilizarea tehnologiei pe care o achiziționează (laboratoarele/</w:t>
            </w:r>
            <w:r w:rsidR="00FA3237">
              <w:rPr>
                <w:rFonts w:cstheme="minorHAnsi"/>
                <w:color w:val="002060"/>
                <w:sz w:val="24"/>
                <w:szCs w:val="24"/>
              </w:rPr>
              <w:t xml:space="preserve"> </w:t>
            </w:r>
            <w:r w:rsidRPr="00D815D1">
              <w:rPr>
                <w:rFonts w:cstheme="minorHAnsi"/>
                <w:color w:val="002060"/>
                <w:sz w:val="24"/>
                <w:szCs w:val="24"/>
              </w:rPr>
              <w:t>compartimentele de microbiologie)  – 0 puncte</w:t>
            </w:r>
          </w:p>
          <w:p w14:paraId="6D2D75B5" w14:textId="2E813566" w:rsidR="004B1F8A" w:rsidRPr="002E458B" w:rsidRDefault="004B1F8A" w:rsidP="00ED360B">
            <w:pPr>
              <w:spacing w:before="60"/>
              <w:jc w:val="both"/>
              <w:rPr>
                <w:rFonts w:cstheme="minorHAnsi"/>
                <w:color w:val="002060"/>
                <w:sz w:val="24"/>
                <w:szCs w:val="24"/>
              </w:rPr>
            </w:pPr>
          </w:p>
        </w:tc>
        <w:tc>
          <w:tcPr>
            <w:tcW w:w="1292" w:type="pct"/>
          </w:tcPr>
          <w:p w14:paraId="793297E7" w14:textId="22865DBC"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Anexa 1</w:t>
            </w:r>
            <w:r>
              <w:rPr>
                <w:rFonts w:cstheme="minorHAnsi"/>
                <w:color w:val="002060"/>
                <w:sz w:val="24"/>
                <w:szCs w:val="24"/>
              </w:rPr>
              <w:t>3</w:t>
            </w:r>
            <w:r w:rsidRPr="002E458B">
              <w:rPr>
                <w:rFonts w:cstheme="minorHAnsi"/>
                <w:color w:val="002060"/>
                <w:sz w:val="24"/>
                <w:szCs w:val="24"/>
              </w:rPr>
              <w:t xml:space="preserve">: Tabel centralizator date calcul subcriterii </w:t>
            </w:r>
          </w:p>
          <w:p w14:paraId="04099379" w14:textId="256679E5" w:rsidR="004B1F8A" w:rsidRPr="002E458B" w:rsidRDefault="004B1F8A" w:rsidP="00ED360B">
            <w:pPr>
              <w:spacing w:before="60"/>
              <w:jc w:val="both"/>
              <w:rPr>
                <w:rFonts w:cstheme="minorHAnsi"/>
                <w:color w:val="002060"/>
                <w:sz w:val="24"/>
                <w:szCs w:val="24"/>
              </w:rPr>
            </w:pPr>
          </w:p>
        </w:tc>
        <w:tc>
          <w:tcPr>
            <w:tcW w:w="241" w:type="pct"/>
            <w:gridSpan w:val="2"/>
          </w:tcPr>
          <w:p w14:paraId="7ACC7467" w14:textId="618A923D" w:rsidR="004B1F8A" w:rsidRPr="002E458B" w:rsidRDefault="004B1F8A" w:rsidP="00ED360B">
            <w:pPr>
              <w:spacing w:before="60"/>
              <w:jc w:val="center"/>
              <w:rPr>
                <w:rFonts w:cstheme="minorHAnsi"/>
                <w:color w:val="002060"/>
                <w:sz w:val="24"/>
                <w:szCs w:val="24"/>
              </w:rPr>
            </w:pPr>
            <w:r>
              <w:rPr>
                <w:rFonts w:cstheme="minorHAnsi"/>
                <w:color w:val="002060"/>
                <w:sz w:val="24"/>
                <w:szCs w:val="24"/>
              </w:rPr>
              <w:t>3</w:t>
            </w:r>
          </w:p>
        </w:tc>
        <w:tc>
          <w:tcPr>
            <w:tcW w:w="222" w:type="pct"/>
            <w:gridSpan w:val="2"/>
          </w:tcPr>
          <w:p w14:paraId="7E6B4007" w14:textId="34A00AD6" w:rsidR="004B1F8A" w:rsidRPr="002E458B" w:rsidRDefault="004B1F8A" w:rsidP="00ED360B">
            <w:pPr>
              <w:spacing w:before="60"/>
              <w:jc w:val="right"/>
              <w:rPr>
                <w:rFonts w:cstheme="minorHAnsi"/>
                <w:color w:val="002060"/>
                <w:sz w:val="24"/>
                <w:szCs w:val="24"/>
              </w:rPr>
            </w:pPr>
          </w:p>
        </w:tc>
      </w:tr>
      <w:tr w:rsidR="004B1F8A" w:rsidRPr="002E458B" w14:paraId="10BC7C05" w14:textId="77777777" w:rsidTr="005772F2">
        <w:tc>
          <w:tcPr>
            <w:tcW w:w="894" w:type="pct"/>
            <w:shd w:val="clear" w:color="auto" w:fill="auto"/>
          </w:tcPr>
          <w:p w14:paraId="445BEE35" w14:textId="56ECDEAF"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Subcriteriul 1.</w:t>
            </w:r>
            <w:r>
              <w:rPr>
                <w:rFonts w:cstheme="minorHAnsi"/>
                <w:color w:val="002060"/>
                <w:sz w:val="24"/>
                <w:szCs w:val="24"/>
              </w:rPr>
              <w:t>7</w:t>
            </w:r>
            <w:r w:rsidRPr="002E458B">
              <w:rPr>
                <w:rFonts w:cstheme="minorHAnsi"/>
                <w:color w:val="002060"/>
                <w:sz w:val="24"/>
                <w:szCs w:val="24"/>
              </w:rPr>
              <w:t>. Finanțări anterioare de tip FEDR de care a beneficiat în ultimii 5 ani unitatea/ structura sanitară  publică</w:t>
            </w:r>
          </w:p>
        </w:tc>
        <w:tc>
          <w:tcPr>
            <w:tcW w:w="2350" w:type="pct"/>
          </w:tcPr>
          <w:p w14:paraId="4EA8CF7E" w14:textId="5A84AA1E" w:rsidR="004B1F8A" w:rsidRPr="002E458B" w:rsidRDefault="004B1F8A" w:rsidP="00ED360B">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beneficiat </w:t>
            </w:r>
            <w:r w:rsidRPr="00D815D1">
              <w:rPr>
                <w:rFonts w:cstheme="minorHAnsi"/>
                <w:color w:val="002060"/>
                <w:sz w:val="24"/>
                <w:szCs w:val="24"/>
              </w:rPr>
              <w:t>laboratorul/</w:t>
            </w:r>
            <w:r w:rsidR="00FA3237">
              <w:rPr>
                <w:rFonts w:cstheme="minorHAnsi"/>
                <w:color w:val="002060"/>
                <w:sz w:val="24"/>
                <w:szCs w:val="24"/>
              </w:rPr>
              <w:t xml:space="preserve"> </w:t>
            </w:r>
            <w:r w:rsidRPr="00D815D1">
              <w:rPr>
                <w:rFonts w:cstheme="minorHAnsi"/>
                <w:color w:val="002060"/>
                <w:sz w:val="24"/>
                <w:szCs w:val="24"/>
              </w:rPr>
              <w:t>compartimentul de microbiologie realizată</w:t>
            </w:r>
            <w:r w:rsidRPr="002E458B">
              <w:rPr>
                <w:rFonts w:cstheme="minorHAnsi"/>
                <w:color w:val="002060"/>
                <w:sz w:val="24"/>
                <w:szCs w:val="24"/>
              </w:rPr>
              <w:t>/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&lt; 1 milion euro - </w:t>
            </w:r>
            <w:r w:rsidR="00E01EA4">
              <w:rPr>
                <w:rFonts w:cstheme="minorHAnsi"/>
                <w:color w:val="002060"/>
                <w:sz w:val="24"/>
                <w:szCs w:val="24"/>
              </w:rPr>
              <w:t>4</w:t>
            </w:r>
            <w:r w:rsidRPr="002E458B">
              <w:rPr>
                <w:rFonts w:cstheme="minorHAnsi"/>
                <w:color w:val="002060"/>
                <w:sz w:val="24"/>
                <w:szCs w:val="24"/>
              </w:rPr>
              <w:t xml:space="preserve"> puncte;</w:t>
            </w:r>
          </w:p>
          <w:p w14:paraId="3D2CE8C5" w14:textId="2E7F1977" w:rsidR="004B1F8A" w:rsidRPr="002E458B" w:rsidRDefault="004B1F8A" w:rsidP="00ED360B">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Dacă valoarea totală a investiției/ investițiilor de tip FEDR de care a beneficiat</w:t>
            </w:r>
            <w:r>
              <w:t xml:space="preserve"> </w:t>
            </w:r>
            <w:r w:rsidRPr="00293A1C">
              <w:rPr>
                <w:rFonts w:cstheme="minorHAnsi"/>
                <w:color w:val="002060"/>
                <w:sz w:val="24"/>
                <w:szCs w:val="24"/>
              </w:rPr>
              <w:t>laboratorul/</w:t>
            </w:r>
            <w:r w:rsidR="00FA3237">
              <w:rPr>
                <w:rFonts w:cstheme="minorHAnsi"/>
                <w:color w:val="002060"/>
                <w:sz w:val="24"/>
                <w:szCs w:val="24"/>
              </w:rPr>
              <w:t xml:space="preserve"> </w:t>
            </w:r>
            <w:r w:rsidRPr="00293A1C">
              <w:rPr>
                <w:rFonts w:cstheme="minorHAnsi"/>
                <w:color w:val="002060"/>
                <w:sz w:val="24"/>
                <w:szCs w:val="24"/>
              </w:rPr>
              <w:t>compartimentul de microbiologie</w:t>
            </w:r>
            <w:r>
              <w:rPr>
                <w:rFonts w:cstheme="minorHAnsi"/>
                <w:color w:val="002060"/>
                <w:sz w:val="24"/>
                <w:szCs w:val="24"/>
              </w:rPr>
              <w:t xml:space="preserv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1 milioane euro  și  &lt;2 milioane euro  - </w:t>
            </w:r>
            <w:r>
              <w:rPr>
                <w:rFonts w:cstheme="minorHAnsi"/>
                <w:color w:val="002060"/>
                <w:sz w:val="24"/>
                <w:szCs w:val="24"/>
              </w:rPr>
              <w:t>3</w:t>
            </w:r>
            <w:r w:rsidRPr="002E458B">
              <w:rPr>
                <w:rFonts w:cstheme="minorHAnsi"/>
                <w:color w:val="002060"/>
                <w:sz w:val="24"/>
                <w:szCs w:val="24"/>
              </w:rPr>
              <w:t xml:space="preserve"> puncte;</w:t>
            </w:r>
          </w:p>
          <w:p w14:paraId="7EEA98CA" w14:textId="5D00B887" w:rsidR="004B1F8A" w:rsidRPr="002E458B" w:rsidRDefault="004B1F8A" w:rsidP="00ED360B">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w:t>
            </w:r>
            <w:r w:rsidRPr="00293A1C">
              <w:rPr>
                <w:rFonts w:cstheme="minorHAnsi"/>
                <w:color w:val="002060"/>
                <w:sz w:val="24"/>
                <w:szCs w:val="24"/>
              </w:rPr>
              <w:t>laboratorul/</w:t>
            </w:r>
            <w:r w:rsidR="00FA3237">
              <w:rPr>
                <w:rFonts w:cstheme="minorHAnsi"/>
                <w:color w:val="002060"/>
                <w:sz w:val="24"/>
                <w:szCs w:val="24"/>
              </w:rPr>
              <w:t xml:space="preserve"> </w:t>
            </w:r>
            <w:r w:rsidRPr="00293A1C">
              <w:rPr>
                <w:rFonts w:cstheme="minorHAnsi"/>
                <w:color w:val="002060"/>
                <w:sz w:val="24"/>
                <w:szCs w:val="24"/>
              </w:rPr>
              <w:t>compartimentul de microbiologie</w:t>
            </w:r>
            <w:r>
              <w:rPr>
                <w:rFonts w:cstheme="minorHAnsi"/>
                <w:color w:val="002060"/>
                <w:sz w:val="24"/>
                <w:szCs w:val="24"/>
              </w:rPr>
              <w:t xml:space="preserv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2 milioane euro  și  &lt;3 milioane euro  - 1 punct;</w:t>
            </w:r>
          </w:p>
          <w:p w14:paraId="15CE31CF" w14:textId="7FB40C20" w:rsidR="004B1F8A" w:rsidRPr="002E458B" w:rsidRDefault="004B1F8A" w:rsidP="00ED360B">
            <w:pPr>
              <w:pStyle w:val="ListParagraph"/>
              <w:numPr>
                <w:ilvl w:val="0"/>
                <w:numId w:val="33"/>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beneficiat </w:t>
            </w:r>
            <w:r w:rsidRPr="00293A1C">
              <w:rPr>
                <w:rFonts w:cstheme="minorHAnsi"/>
                <w:color w:val="002060"/>
                <w:sz w:val="24"/>
                <w:szCs w:val="24"/>
              </w:rPr>
              <w:t>laboratorul/</w:t>
            </w:r>
            <w:r w:rsidR="00FA3237">
              <w:rPr>
                <w:rFonts w:cstheme="minorHAnsi"/>
                <w:color w:val="002060"/>
                <w:sz w:val="24"/>
                <w:szCs w:val="24"/>
              </w:rPr>
              <w:t xml:space="preserve"> </w:t>
            </w:r>
            <w:r w:rsidRPr="00293A1C">
              <w:rPr>
                <w:rFonts w:cstheme="minorHAnsi"/>
                <w:color w:val="002060"/>
                <w:sz w:val="24"/>
                <w:szCs w:val="24"/>
              </w:rPr>
              <w:t xml:space="preserve">compartimentul de microbiologie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3 milioane euro  - 0 puncte.</w:t>
            </w:r>
          </w:p>
        </w:tc>
        <w:tc>
          <w:tcPr>
            <w:tcW w:w="1295" w:type="pct"/>
            <w:gridSpan w:val="2"/>
          </w:tcPr>
          <w:p w14:paraId="6E6E23FB" w14:textId="5F0A61E4" w:rsidR="004B1F8A" w:rsidRPr="002E458B" w:rsidRDefault="004B1F8A" w:rsidP="00ED360B">
            <w:pPr>
              <w:spacing w:before="60"/>
              <w:jc w:val="both"/>
              <w:outlineLvl w:val="0"/>
              <w:rPr>
                <w:rFonts w:cstheme="minorHAnsi"/>
                <w:iCs/>
                <w:color w:val="002060"/>
                <w:sz w:val="24"/>
                <w:szCs w:val="24"/>
              </w:rPr>
            </w:pPr>
            <w:r w:rsidRPr="002E458B">
              <w:rPr>
                <w:rFonts w:cstheme="minorHAnsi"/>
                <w:color w:val="002060"/>
                <w:sz w:val="24"/>
                <w:szCs w:val="24"/>
              </w:rPr>
              <w:t xml:space="preserve">Anexa 6: </w:t>
            </w:r>
            <w:bookmarkStart w:id="5" w:name="_Toc135063035"/>
            <w:bookmarkStart w:id="6" w:name="_Toc141691727"/>
            <w:r w:rsidRPr="002E458B">
              <w:rPr>
                <w:rFonts w:cstheme="minorHAnsi"/>
                <w:iCs/>
                <w:color w:val="002060"/>
                <w:sz w:val="24"/>
                <w:szCs w:val="24"/>
              </w:rPr>
              <w:t>Finanțări anterioare de tip FEDR</w:t>
            </w:r>
            <w:bookmarkEnd w:id="5"/>
            <w:bookmarkEnd w:id="6"/>
          </w:p>
          <w:p w14:paraId="2259A1C6" w14:textId="1267507E" w:rsidR="004B1F8A" w:rsidRPr="002E458B" w:rsidRDefault="004B1F8A" w:rsidP="00ED360B">
            <w:pPr>
              <w:spacing w:before="60"/>
              <w:jc w:val="both"/>
              <w:rPr>
                <w:rFonts w:cstheme="minorHAnsi"/>
                <w:color w:val="002060"/>
                <w:sz w:val="24"/>
                <w:szCs w:val="24"/>
              </w:rPr>
            </w:pPr>
          </w:p>
        </w:tc>
        <w:tc>
          <w:tcPr>
            <w:tcW w:w="241" w:type="pct"/>
            <w:gridSpan w:val="2"/>
          </w:tcPr>
          <w:p w14:paraId="639FFF05" w14:textId="139A8264" w:rsidR="004B1F8A" w:rsidRPr="002E458B" w:rsidRDefault="00E01EA4" w:rsidP="00ED360B">
            <w:pPr>
              <w:spacing w:before="60"/>
              <w:jc w:val="center"/>
              <w:rPr>
                <w:rFonts w:cstheme="minorHAnsi"/>
                <w:color w:val="002060"/>
                <w:sz w:val="24"/>
                <w:szCs w:val="24"/>
              </w:rPr>
            </w:pPr>
            <w:r>
              <w:rPr>
                <w:rFonts w:cstheme="minorHAnsi"/>
                <w:color w:val="002060"/>
                <w:sz w:val="24"/>
                <w:szCs w:val="24"/>
              </w:rPr>
              <w:t>4</w:t>
            </w:r>
          </w:p>
        </w:tc>
        <w:tc>
          <w:tcPr>
            <w:tcW w:w="220" w:type="pct"/>
          </w:tcPr>
          <w:p w14:paraId="0C0757B5" w14:textId="77777777" w:rsidR="004B1F8A" w:rsidRPr="002E458B" w:rsidRDefault="004B1F8A" w:rsidP="00ED360B">
            <w:pPr>
              <w:spacing w:before="60"/>
              <w:jc w:val="center"/>
              <w:rPr>
                <w:rFonts w:cstheme="minorHAnsi"/>
                <w:color w:val="002060"/>
                <w:sz w:val="24"/>
                <w:szCs w:val="24"/>
              </w:rPr>
            </w:pPr>
          </w:p>
        </w:tc>
      </w:tr>
      <w:tr w:rsidR="004B1F8A" w:rsidRPr="002E458B" w14:paraId="24D5D793" w14:textId="77777777" w:rsidTr="005772F2">
        <w:tc>
          <w:tcPr>
            <w:tcW w:w="894" w:type="pct"/>
            <w:shd w:val="clear" w:color="auto" w:fill="F7CAAC" w:themeFill="accent2" w:themeFillTint="66"/>
          </w:tcPr>
          <w:p w14:paraId="3AC9D20C" w14:textId="38CBE188" w:rsidR="004B1F8A" w:rsidRPr="002E458B" w:rsidRDefault="004B1F8A" w:rsidP="00ED360B">
            <w:pPr>
              <w:spacing w:before="60"/>
              <w:jc w:val="both"/>
              <w:rPr>
                <w:rFonts w:cstheme="minorHAnsi"/>
                <w:color w:val="002060"/>
                <w:sz w:val="24"/>
                <w:szCs w:val="24"/>
              </w:rPr>
            </w:pPr>
            <w:bookmarkStart w:id="7" w:name="RANGE!A8"/>
            <w:r w:rsidRPr="002E458B">
              <w:rPr>
                <w:rFonts w:cstheme="minorHAnsi"/>
                <w:b/>
                <w:bCs/>
                <w:color w:val="C00000"/>
                <w:sz w:val="24"/>
                <w:szCs w:val="24"/>
              </w:rPr>
              <w:t>Criteriul 2. Maturitatea pregătirii proiectului</w:t>
            </w:r>
            <w:bookmarkEnd w:id="7"/>
          </w:p>
        </w:tc>
        <w:tc>
          <w:tcPr>
            <w:tcW w:w="2350" w:type="pct"/>
            <w:shd w:val="clear" w:color="auto" w:fill="F7CAAC" w:themeFill="accent2" w:themeFillTint="66"/>
          </w:tcPr>
          <w:p w14:paraId="685AF3B4" w14:textId="77777777" w:rsidR="004B1F8A" w:rsidRPr="002E458B" w:rsidRDefault="004B1F8A" w:rsidP="00CA09EE">
            <w:pPr>
              <w:spacing w:before="60"/>
              <w:jc w:val="both"/>
              <w:rPr>
                <w:rFonts w:cstheme="minorHAnsi"/>
                <w:color w:val="002060"/>
                <w:sz w:val="24"/>
                <w:szCs w:val="24"/>
              </w:rPr>
            </w:pPr>
          </w:p>
        </w:tc>
        <w:tc>
          <w:tcPr>
            <w:tcW w:w="1295" w:type="pct"/>
            <w:gridSpan w:val="2"/>
            <w:shd w:val="clear" w:color="auto" w:fill="F7CAAC" w:themeFill="accent2" w:themeFillTint="66"/>
          </w:tcPr>
          <w:p w14:paraId="75B033C7" w14:textId="77777777" w:rsidR="004B1F8A" w:rsidRPr="002E458B" w:rsidRDefault="004B1F8A" w:rsidP="00CA09EE">
            <w:pPr>
              <w:spacing w:before="60"/>
              <w:jc w:val="both"/>
              <w:rPr>
                <w:rFonts w:cstheme="minorHAnsi"/>
                <w:color w:val="002060"/>
                <w:sz w:val="24"/>
                <w:szCs w:val="24"/>
              </w:rPr>
            </w:pPr>
          </w:p>
        </w:tc>
        <w:tc>
          <w:tcPr>
            <w:tcW w:w="241" w:type="pct"/>
            <w:gridSpan w:val="2"/>
            <w:shd w:val="clear" w:color="auto" w:fill="F7CAAC" w:themeFill="accent2" w:themeFillTint="66"/>
          </w:tcPr>
          <w:p w14:paraId="6B8BEAF3" w14:textId="2B04E41F" w:rsidR="004B1F8A" w:rsidRPr="002E458B" w:rsidRDefault="004B1F8A" w:rsidP="00ED360B">
            <w:pPr>
              <w:spacing w:before="60"/>
              <w:jc w:val="center"/>
              <w:rPr>
                <w:rFonts w:cstheme="minorHAnsi"/>
                <w:b/>
                <w:bCs/>
                <w:color w:val="C00000"/>
                <w:sz w:val="24"/>
                <w:szCs w:val="24"/>
              </w:rPr>
            </w:pPr>
            <w:r>
              <w:rPr>
                <w:rFonts w:cstheme="minorHAnsi"/>
                <w:b/>
                <w:bCs/>
                <w:color w:val="C00000"/>
                <w:sz w:val="24"/>
                <w:szCs w:val="24"/>
              </w:rPr>
              <w:t>15</w:t>
            </w:r>
          </w:p>
        </w:tc>
        <w:tc>
          <w:tcPr>
            <w:tcW w:w="220" w:type="pct"/>
            <w:shd w:val="clear" w:color="auto" w:fill="F7CAAC" w:themeFill="accent2" w:themeFillTint="66"/>
          </w:tcPr>
          <w:p w14:paraId="71C16F40" w14:textId="679B859A" w:rsidR="004B1F8A" w:rsidRPr="002E458B" w:rsidRDefault="004B1F8A" w:rsidP="00ED360B">
            <w:pPr>
              <w:spacing w:before="60"/>
              <w:jc w:val="center"/>
              <w:rPr>
                <w:rFonts w:cstheme="minorHAnsi"/>
                <w:b/>
                <w:bCs/>
                <w:color w:val="C00000"/>
                <w:sz w:val="24"/>
                <w:szCs w:val="24"/>
              </w:rPr>
            </w:pPr>
            <w:r>
              <w:rPr>
                <w:rFonts w:cstheme="minorHAnsi"/>
                <w:b/>
                <w:bCs/>
                <w:color w:val="C00000"/>
                <w:sz w:val="24"/>
                <w:szCs w:val="24"/>
              </w:rPr>
              <w:t>3</w:t>
            </w:r>
          </w:p>
        </w:tc>
      </w:tr>
      <w:tr w:rsidR="004B1F8A" w:rsidRPr="002E458B" w14:paraId="7C13C934" w14:textId="77777777" w:rsidTr="005772F2">
        <w:tc>
          <w:tcPr>
            <w:tcW w:w="894" w:type="pct"/>
            <w:shd w:val="clear" w:color="auto" w:fill="auto"/>
          </w:tcPr>
          <w:p w14:paraId="487CBC74" w14:textId="13D2FC8F" w:rsidR="004B1F8A" w:rsidRPr="002E458B" w:rsidRDefault="004B1F8A" w:rsidP="00ED360B">
            <w:pPr>
              <w:spacing w:before="60"/>
              <w:rPr>
                <w:rFonts w:eastAsia="Times New Roman" w:cstheme="minorHAnsi"/>
                <w:sz w:val="24"/>
                <w:szCs w:val="24"/>
                <w:lang w:eastAsia="ro-RO"/>
              </w:rPr>
            </w:pPr>
            <w:r w:rsidRPr="002E458B">
              <w:rPr>
                <w:rFonts w:cstheme="minorHAnsi"/>
                <w:color w:val="002060"/>
                <w:sz w:val="24"/>
                <w:szCs w:val="24"/>
              </w:rPr>
              <w:lastRenderedPageBreak/>
              <w:t>Subcriteriul 2.1. Maturitatea pregătirii proiectului</w:t>
            </w:r>
          </w:p>
        </w:tc>
        <w:tc>
          <w:tcPr>
            <w:tcW w:w="2350" w:type="pct"/>
          </w:tcPr>
          <w:p w14:paraId="7AB5FFBB"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bookmarkStart w:id="8" w:name="_Hlk157084774"/>
            <w:r w:rsidRPr="00260D54">
              <w:rPr>
                <w:rFonts w:cstheme="minorHAnsi"/>
                <w:iCs/>
                <w:color w:val="002060"/>
                <w:sz w:val="24"/>
                <w:szCs w:val="24"/>
              </w:rPr>
              <w:t>Contractul de furnizare a fost semnat – 15 puncte</w:t>
            </w:r>
          </w:p>
          <w:p w14:paraId="3320AB16"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Evaluarea ofertelor depuse a fost finalizată și ofertanții au fost informați privind rezultatul procesului de evaluare – 12 puncte</w:t>
            </w:r>
          </w:p>
          <w:p w14:paraId="0750321A"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publică pentru asigurarea  echipamentelor medicale este în curs de evaluare – 8 puncte</w:t>
            </w:r>
          </w:p>
          <w:p w14:paraId="2A9ED162"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publica a fost publicată în SICAP – 4 puncte</w:t>
            </w:r>
          </w:p>
          <w:p w14:paraId="29D37073"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Planul anual al achizițiilor publice, aprobat de ordonatorul de credite, conține procedura/procedurile de achiziție publică care are ca obiect asigurarea dotărilor incluse în proiect – 3 puncte</w:t>
            </w:r>
          </w:p>
          <w:p w14:paraId="2F8DA912" w14:textId="77777777" w:rsidR="00D23C76" w:rsidRPr="00260D54" w:rsidRDefault="00D23C76" w:rsidP="00D23C76">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Nu au fost efectuate demersuri pentru inițierea procedurii de achiziție publică – 0 puncte</w:t>
            </w:r>
            <w:bookmarkEnd w:id="8"/>
          </w:p>
          <w:p w14:paraId="689BE157" w14:textId="77777777" w:rsidR="00D23C76" w:rsidRPr="00260D54" w:rsidRDefault="00D23C76" w:rsidP="00D23C76">
            <w:pPr>
              <w:spacing w:before="60"/>
              <w:jc w:val="both"/>
              <w:rPr>
                <w:rFonts w:cstheme="minorHAnsi"/>
                <w:iCs/>
                <w:color w:val="002060"/>
                <w:sz w:val="24"/>
                <w:szCs w:val="24"/>
              </w:rPr>
            </w:pPr>
          </w:p>
          <w:p w14:paraId="3F20C396" w14:textId="77777777" w:rsidR="00D23C76" w:rsidRPr="00260D54" w:rsidRDefault="00D23C76" w:rsidP="00D23C76">
            <w:pPr>
              <w:spacing w:before="60"/>
              <w:jc w:val="both"/>
              <w:rPr>
                <w:rFonts w:cstheme="minorHAnsi"/>
                <w:b/>
                <w:bCs/>
                <w:iCs/>
                <w:color w:val="C00000"/>
                <w:sz w:val="24"/>
                <w:szCs w:val="24"/>
              </w:rPr>
            </w:pPr>
            <w:r w:rsidRPr="00260D54">
              <w:rPr>
                <w:rFonts w:cstheme="minorHAnsi"/>
                <w:b/>
                <w:bCs/>
                <w:iCs/>
                <w:color w:val="C00000"/>
                <w:sz w:val="24"/>
                <w:szCs w:val="24"/>
              </w:rPr>
              <w:t>Notă:</w:t>
            </w:r>
          </w:p>
          <w:p w14:paraId="74568F52" w14:textId="2B054DA3" w:rsidR="004B1F8A" w:rsidRPr="00FA3237" w:rsidRDefault="00D23C76" w:rsidP="00FA3237">
            <w:pPr>
              <w:pStyle w:val="ListParagraph"/>
              <w:numPr>
                <w:ilvl w:val="0"/>
                <w:numId w:val="61"/>
              </w:numPr>
              <w:spacing w:before="60"/>
              <w:jc w:val="both"/>
              <w:rPr>
                <w:rFonts w:cstheme="minorHAnsi"/>
                <w:color w:val="002060"/>
                <w:sz w:val="24"/>
                <w:szCs w:val="24"/>
              </w:rPr>
            </w:pPr>
            <w:r w:rsidRPr="00FA3237">
              <w:rPr>
                <w:rFonts w:cstheme="minorHAnsi"/>
                <w:iCs/>
                <w:color w:val="002060"/>
                <w:sz w:val="24"/>
                <w:szCs w:val="24"/>
              </w:rPr>
              <w:t xml:space="preserve">În situația în care sunt prevăzute mai multe proceduri de achiziție publică care vor fi incluse </w:t>
            </w:r>
            <w:r w:rsidR="00FA3237">
              <w:rPr>
                <w:rFonts w:cstheme="minorHAnsi"/>
                <w:iCs/>
                <w:color w:val="002060"/>
                <w:sz w:val="24"/>
                <w:szCs w:val="24"/>
              </w:rPr>
              <w:t>î</w:t>
            </w:r>
            <w:r w:rsidRPr="00FA3237">
              <w:rPr>
                <w:rFonts w:cstheme="minorHAnsi"/>
                <w:iCs/>
                <w:color w:val="002060"/>
                <w:sz w:val="24"/>
                <w:szCs w:val="24"/>
              </w:rPr>
              <w:t>n bugetul proiectului, punctajul final la criteriul de maturitate va fi media punctajelor acordate pentru fiecare procedură în parte.</w:t>
            </w:r>
          </w:p>
        </w:tc>
        <w:tc>
          <w:tcPr>
            <w:tcW w:w="1295" w:type="pct"/>
            <w:gridSpan w:val="2"/>
          </w:tcPr>
          <w:p w14:paraId="7F56A3D1" w14:textId="77777777" w:rsidR="00D23C76" w:rsidRPr="00D23C76" w:rsidRDefault="00D23C76" w:rsidP="00D23C76">
            <w:pPr>
              <w:spacing w:before="60"/>
              <w:jc w:val="both"/>
              <w:rPr>
                <w:rFonts w:cstheme="minorHAnsi"/>
                <w:color w:val="002060"/>
                <w:sz w:val="24"/>
                <w:szCs w:val="24"/>
              </w:rPr>
            </w:pPr>
            <w:r w:rsidRPr="00D23C76">
              <w:rPr>
                <w:rFonts w:cstheme="minorHAnsi"/>
                <w:color w:val="002060"/>
                <w:sz w:val="24"/>
                <w:szCs w:val="24"/>
              </w:rPr>
              <w:t>Documente doveditoare</w:t>
            </w:r>
            <w:r w:rsidRPr="00D23C76">
              <w:rPr>
                <w:rFonts w:cstheme="minorHAnsi"/>
                <w:b/>
                <w:bCs/>
                <w:iCs/>
                <w:color w:val="002060"/>
                <w:sz w:val="24"/>
                <w:szCs w:val="24"/>
              </w:rPr>
              <w:t xml:space="preserve"> </w:t>
            </w:r>
          </w:p>
          <w:p w14:paraId="39D77353" w14:textId="77777777" w:rsidR="00D23C76" w:rsidRPr="00D23C76" w:rsidRDefault="00D23C76" w:rsidP="00D23C76">
            <w:pPr>
              <w:numPr>
                <w:ilvl w:val="0"/>
                <w:numId w:val="38"/>
              </w:numPr>
              <w:spacing w:before="60"/>
              <w:jc w:val="both"/>
              <w:rPr>
                <w:rFonts w:cstheme="minorHAnsi"/>
                <w:color w:val="002060"/>
                <w:sz w:val="24"/>
                <w:szCs w:val="24"/>
              </w:rPr>
            </w:pPr>
            <w:r w:rsidRPr="00D23C76">
              <w:rPr>
                <w:rFonts w:cstheme="minorHAnsi"/>
                <w:color w:val="002060"/>
                <w:sz w:val="24"/>
                <w:szCs w:val="24"/>
              </w:rPr>
              <w:t>Contractul de furnizare</w:t>
            </w:r>
          </w:p>
          <w:p w14:paraId="19700E4C" w14:textId="77777777" w:rsidR="00D23C76" w:rsidRPr="00D23C76" w:rsidRDefault="00D23C76" w:rsidP="00D23C76">
            <w:pPr>
              <w:numPr>
                <w:ilvl w:val="0"/>
                <w:numId w:val="38"/>
              </w:numPr>
              <w:spacing w:before="60"/>
              <w:jc w:val="both"/>
              <w:rPr>
                <w:rFonts w:cstheme="minorHAnsi"/>
                <w:color w:val="002060"/>
                <w:sz w:val="24"/>
                <w:szCs w:val="24"/>
              </w:rPr>
            </w:pPr>
            <w:r w:rsidRPr="00D23C76">
              <w:rPr>
                <w:rFonts w:cstheme="minorHAnsi"/>
                <w:color w:val="002060"/>
                <w:sz w:val="24"/>
                <w:szCs w:val="24"/>
              </w:rPr>
              <w:t>Notificările privind rezultatul procedurii</w:t>
            </w:r>
          </w:p>
          <w:p w14:paraId="7AE13699" w14:textId="77777777" w:rsidR="00D23C76" w:rsidRPr="00D23C76" w:rsidRDefault="00D23C76" w:rsidP="00D23C76">
            <w:pPr>
              <w:numPr>
                <w:ilvl w:val="0"/>
                <w:numId w:val="38"/>
              </w:numPr>
              <w:spacing w:before="60"/>
              <w:jc w:val="both"/>
              <w:rPr>
                <w:rFonts w:cstheme="minorHAnsi"/>
                <w:color w:val="002060"/>
                <w:sz w:val="24"/>
                <w:szCs w:val="24"/>
              </w:rPr>
            </w:pPr>
            <w:r w:rsidRPr="00D23C76">
              <w:rPr>
                <w:rFonts w:cstheme="minorHAnsi"/>
                <w:color w:val="002060"/>
                <w:sz w:val="24"/>
                <w:szCs w:val="24"/>
              </w:rPr>
              <w:t>Proces verbal de deschidere a ofertelor</w:t>
            </w:r>
          </w:p>
          <w:p w14:paraId="2CF8863E" w14:textId="77777777" w:rsidR="00D23C76" w:rsidRPr="00D23C76" w:rsidRDefault="00D23C76" w:rsidP="00D23C76">
            <w:pPr>
              <w:numPr>
                <w:ilvl w:val="0"/>
                <w:numId w:val="38"/>
              </w:numPr>
              <w:spacing w:before="60"/>
              <w:jc w:val="both"/>
              <w:rPr>
                <w:rFonts w:cstheme="minorHAnsi"/>
                <w:color w:val="002060"/>
                <w:sz w:val="24"/>
                <w:szCs w:val="24"/>
              </w:rPr>
            </w:pPr>
            <w:r w:rsidRPr="00D23C76">
              <w:rPr>
                <w:rFonts w:cstheme="minorHAnsi"/>
                <w:color w:val="002060"/>
                <w:sz w:val="24"/>
                <w:szCs w:val="24"/>
              </w:rPr>
              <w:t>Anunțul de participare</w:t>
            </w:r>
          </w:p>
          <w:p w14:paraId="5542B956" w14:textId="77777777" w:rsidR="00D23C76" w:rsidRPr="00D23C76" w:rsidRDefault="00D23C76" w:rsidP="00D23C76">
            <w:pPr>
              <w:numPr>
                <w:ilvl w:val="0"/>
                <w:numId w:val="38"/>
              </w:numPr>
              <w:spacing w:before="60"/>
              <w:jc w:val="both"/>
              <w:rPr>
                <w:rFonts w:cstheme="minorHAnsi"/>
                <w:color w:val="002060"/>
                <w:sz w:val="24"/>
                <w:szCs w:val="24"/>
              </w:rPr>
            </w:pPr>
            <w:r w:rsidRPr="00D23C76">
              <w:rPr>
                <w:rFonts w:cstheme="minorHAnsi"/>
                <w:iCs/>
                <w:color w:val="002060"/>
                <w:sz w:val="24"/>
                <w:szCs w:val="24"/>
              </w:rPr>
              <w:t>Planul anual al achizițiilor publice, aprobat de ordonatorul de credite</w:t>
            </w:r>
            <w:r w:rsidRPr="00D23C76" w:rsidDel="00C3109B">
              <w:rPr>
                <w:rFonts w:cstheme="minorHAnsi"/>
                <w:color w:val="002060"/>
                <w:sz w:val="24"/>
                <w:szCs w:val="24"/>
              </w:rPr>
              <w:t xml:space="preserve"> </w:t>
            </w:r>
          </w:p>
          <w:p w14:paraId="2263293C" w14:textId="7BCCF6A6" w:rsidR="004B1F8A" w:rsidRPr="002E458B" w:rsidRDefault="00D23C76" w:rsidP="00D23C76">
            <w:pPr>
              <w:spacing w:before="60"/>
              <w:ind w:left="720"/>
              <w:jc w:val="both"/>
              <w:rPr>
                <w:rFonts w:cstheme="minorHAnsi"/>
                <w:sz w:val="24"/>
                <w:szCs w:val="24"/>
              </w:rPr>
            </w:pPr>
            <w:r w:rsidRPr="00D23C76">
              <w:rPr>
                <w:rFonts w:cstheme="minorHAnsi"/>
                <w:iCs/>
                <w:color w:val="002060"/>
                <w:sz w:val="24"/>
                <w:szCs w:val="24"/>
              </w:rPr>
              <w:t>Lipsa oricărui document de mai sus</w:t>
            </w:r>
          </w:p>
        </w:tc>
        <w:tc>
          <w:tcPr>
            <w:tcW w:w="241" w:type="pct"/>
            <w:gridSpan w:val="2"/>
          </w:tcPr>
          <w:p w14:paraId="5131AF5F" w14:textId="460ACF4B" w:rsidR="004B1F8A" w:rsidRPr="002E458B" w:rsidRDefault="004B1F8A" w:rsidP="00ED360B">
            <w:pPr>
              <w:spacing w:before="60"/>
              <w:jc w:val="center"/>
              <w:rPr>
                <w:rFonts w:cstheme="minorHAnsi"/>
                <w:color w:val="002060"/>
                <w:sz w:val="24"/>
                <w:szCs w:val="24"/>
              </w:rPr>
            </w:pPr>
            <w:r>
              <w:rPr>
                <w:rFonts w:cstheme="minorHAnsi"/>
                <w:color w:val="002060"/>
                <w:sz w:val="24"/>
                <w:szCs w:val="24"/>
              </w:rPr>
              <w:t>15</w:t>
            </w:r>
          </w:p>
        </w:tc>
        <w:tc>
          <w:tcPr>
            <w:tcW w:w="220" w:type="pct"/>
          </w:tcPr>
          <w:p w14:paraId="7A21C1C6" w14:textId="77777777" w:rsidR="004B1F8A" w:rsidRPr="002E458B" w:rsidRDefault="004B1F8A" w:rsidP="00ED360B">
            <w:pPr>
              <w:spacing w:before="60"/>
              <w:jc w:val="center"/>
              <w:rPr>
                <w:rFonts w:cstheme="minorHAnsi"/>
                <w:color w:val="002060"/>
                <w:sz w:val="24"/>
                <w:szCs w:val="24"/>
              </w:rPr>
            </w:pPr>
          </w:p>
        </w:tc>
      </w:tr>
      <w:tr w:rsidR="004B1F8A" w:rsidRPr="002E458B" w14:paraId="00A94E01" w14:textId="77777777" w:rsidTr="005772F2">
        <w:tc>
          <w:tcPr>
            <w:tcW w:w="3245" w:type="pct"/>
            <w:gridSpan w:val="2"/>
            <w:shd w:val="clear" w:color="auto" w:fill="FBE4D5" w:themeFill="accent2" w:themeFillTint="33"/>
          </w:tcPr>
          <w:p w14:paraId="79A967E4" w14:textId="1DB90A7C" w:rsidR="004B1F8A" w:rsidRPr="002E458B" w:rsidRDefault="004B1F8A" w:rsidP="00ED360B">
            <w:pPr>
              <w:spacing w:before="60"/>
              <w:jc w:val="both"/>
              <w:rPr>
                <w:rFonts w:cstheme="minorHAnsi"/>
                <w:b/>
                <w:bCs/>
                <w:color w:val="C00000"/>
                <w:sz w:val="24"/>
                <w:szCs w:val="24"/>
              </w:rPr>
            </w:pPr>
            <w:bookmarkStart w:id="9" w:name="RANGE!A11"/>
            <w:r w:rsidRPr="002E458B">
              <w:rPr>
                <w:rFonts w:cstheme="minorHAnsi"/>
                <w:b/>
                <w:bCs/>
                <w:color w:val="C00000"/>
                <w:sz w:val="24"/>
                <w:szCs w:val="24"/>
              </w:rPr>
              <w:t xml:space="preserve">Criteriul 3. </w:t>
            </w:r>
            <w:bookmarkStart w:id="10" w:name="_Hlk123128704"/>
            <w:r w:rsidRPr="002E458B">
              <w:rPr>
                <w:rFonts w:cstheme="minorHAnsi"/>
                <w:b/>
                <w:bCs/>
                <w:color w:val="C00000"/>
                <w:sz w:val="24"/>
                <w:szCs w:val="24"/>
              </w:rPr>
              <w:t>Capacitatea administrativă a solicitantului, coerența si eficacitatea intervențiilor propuse</w:t>
            </w:r>
            <w:bookmarkEnd w:id="9"/>
            <w:bookmarkEnd w:id="10"/>
          </w:p>
        </w:tc>
        <w:tc>
          <w:tcPr>
            <w:tcW w:w="1295" w:type="pct"/>
            <w:gridSpan w:val="2"/>
            <w:shd w:val="clear" w:color="auto" w:fill="FBE4D5" w:themeFill="accent2" w:themeFillTint="33"/>
          </w:tcPr>
          <w:p w14:paraId="73039F18" w14:textId="68A7FD1E" w:rsidR="004B1F8A" w:rsidRPr="002E458B" w:rsidRDefault="004B1F8A" w:rsidP="00ED360B">
            <w:pPr>
              <w:spacing w:before="60"/>
              <w:jc w:val="both"/>
              <w:rPr>
                <w:rFonts w:cstheme="minorHAnsi"/>
                <w:b/>
                <w:bCs/>
                <w:color w:val="C00000"/>
                <w:sz w:val="24"/>
                <w:szCs w:val="24"/>
              </w:rPr>
            </w:pPr>
          </w:p>
        </w:tc>
        <w:tc>
          <w:tcPr>
            <w:tcW w:w="241" w:type="pct"/>
            <w:gridSpan w:val="2"/>
            <w:shd w:val="clear" w:color="auto" w:fill="FBE4D5" w:themeFill="accent2" w:themeFillTint="33"/>
          </w:tcPr>
          <w:p w14:paraId="0668E7CB" w14:textId="31F2C42F" w:rsidR="004B1F8A" w:rsidRPr="002E458B" w:rsidRDefault="004B1F8A" w:rsidP="00ED360B">
            <w:pPr>
              <w:spacing w:before="60"/>
              <w:jc w:val="center"/>
              <w:rPr>
                <w:rFonts w:cstheme="minorHAnsi"/>
                <w:b/>
                <w:bCs/>
                <w:color w:val="C00000"/>
                <w:sz w:val="24"/>
                <w:szCs w:val="24"/>
              </w:rPr>
            </w:pPr>
            <w:r w:rsidRPr="002E458B">
              <w:rPr>
                <w:rFonts w:cstheme="minorHAnsi"/>
                <w:b/>
                <w:bCs/>
                <w:color w:val="C00000"/>
                <w:sz w:val="24"/>
                <w:szCs w:val="24"/>
              </w:rPr>
              <w:t>7</w:t>
            </w:r>
          </w:p>
        </w:tc>
        <w:tc>
          <w:tcPr>
            <w:tcW w:w="220" w:type="pct"/>
            <w:shd w:val="clear" w:color="auto" w:fill="FBE4D5" w:themeFill="accent2" w:themeFillTint="33"/>
          </w:tcPr>
          <w:p w14:paraId="6CFB52ED" w14:textId="495D0E20" w:rsidR="004B1F8A" w:rsidRPr="002E458B" w:rsidRDefault="004B1F8A" w:rsidP="00ED360B">
            <w:pPr>
              <w:spacing w:before="60"/>
              <w:jc w:val="center"/>
              <w:rPr>
                <w:rFonts w:cstheme="minorHAnsi"/>
                <w:b/>
                <w:bCs/>
                <w:color w:val="C00000"/>
                <w:sz w:val="24"/>
                <w:szCs w:val="24"/>
              </w:rPr>
            </w:pPr>
            <w:r w:rsidRPr="002E458B">
              <w:rPr>
                <w:rFonts w:cstheme="minorHAnsi"/>
                <w:b/>
                <w:bCs/>
                <w:color w:val="C00000"/>
                <w:sz w:val="24"/>
                <w:szCs w:val="24"/>
              </w:rPr>
              <w:t>4</w:t>
            </w:r>
          </w:p>
        </w:tc>
      </w:tr>
      <w:tr w:rsidR="004B1F8A" w:rsidRPr="002E458B" w14:paraId="5985E4B4" w14:textId="77777777" w:rsidTr="005772F2">
        <w:tc>
          <w:tcPr>
            <w:tcW w:w="894" w:type="pct"/>
            <w:shd w:val="clear" w:color="auto" w:fill="auto"/>
            <w:vAlign w:val="center"/>
          </w:tcPr>
          <w:p w14:paraId="21DFDE85" w14:textId="4E47F2E9"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Subcriteriul </w:t>
            </w:r>
            <w:r w:rsidRPr="002E458B">
              <w:rPr>
                <w:rFonts w:eastAsia="Times New Roman" w:cstheme="minorHAnsi"/>
                <w:color w:val="002060"/>
                <w:sz w:val="24"/>
                <w:szCs w:val="24"/>
                <w:lang w:eastAsia="ro-RO"/>
              </w:rPr>
              <w:t>3.1. Planificarea activităților</w:t>
            </w:r>
          </w:p>
        </w:tc>
        <w:tc>
          <w:tcPr>
            <w:tcW w:w="2350" w:type="pct"/>
            <w:shd w:val="clear" w:color="auto" w:fill="auto"/>
          </w:tcPr>
          <w:p w14:paraId="7C2C107F" w14:textId="35E33BA1" w:rsidR="004B1F8A" w:rsidRPr="00AF7722" w:rsidRDefault="004B1F8A" w:rsidP="00ED360B">
            <w:pPr>
              <w:pStyle w:val="ListParagraph"/>
              <w:numPr>
                <w:ilvl w:val="0"/>
                <w:numId w:val="21"/>
              </w:numPr>
              <w:spacing w:before="60"/>
              <w:jc w:val="both"/>
              <w:rPr>
                <w:rFonts w:eastAsia="Times New Roman" w:cstheme="minorHAnsi"/>
                <w:color w:val="002060"/>
                <w:sz w:val="24"/>
                <w:szCs w:val="24"/>
                <w:lang w:eastAsia="ro-RO"/>
              </w:rPr>
            </w:pPr>
            <w:r w:rsidRPr="00AF7722">
              <w:rPr>
                <w:rFonts w:eastAsia="Times New Roman" w:cstheme="minorHAnsi"/>
                <w:color w:val="002060"/>
                <w:sz w:val="24"/>
                <w:szCs w:val="24"/>
                <w:lang w:eastAsia="ro-RO"/>
              </w:rPr>
              <w:t xml:space="preserve">Planificarea activităților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w:t>
            </w:r>
            <w:r>
              <w:rPr>
                <w:rFonts w:eastAsia="Times New Roman" w:cstheme="minorHAnsi"/>
                <w:color w:val="002060"/>
                <w:sz w:val="24"/>
                <w:szCs w:val="24"/>
                <w:lang w:eastAsia="ro-RO"/>
              </w:rPr>
              <w:t>2</w:t>
            </w:r>
            <w:r w:rsidRPr="00AF7722">
              <w:rPr>
                <w:rFonts w:eastAsia="Times New Roman" w:cstheme="minorHAnsi"/>
                <w:color w:val="002060"/>
                <w:sz w:val="24"/>
                <w:szCs w:val="24"/>
                <w:lang w:eastAsia="ro-RO"/>
              </w:rPr>
              <w:t xml:space="preserve"> punct</w:t>
            </w:r>
            <w:r>
              <w:rPr>
                <w:rFonts w:eastAsia="Times New Roman" w:cstheme="minorHAnsi"/>
                <w:color w:val="002060"/>
                <w:sz w:val="24"/>
                <w:szCs w:val="24"/>
                <w:lang w:eastAsia="ro-RO"/>
              </w:rPr>
              <w:t>e</w:t>
            </w:r>
            <w:r w:rsidRPr="00AF7722">
              <w:rPr>
                <w:rFonts w:eastAsia="Times New Roman" w:cstheme="minorHAnsi"/>
                <w:color w:val="002060"/>
                <w:sz w:val="24"/>
                <w:szCs w:val="24"/>
                <w:lang w:eastAsia="ro-RO"/>
              </w:rPr>
              <w:t>;</w:t>
            </w:r>
          </w:p>
          <w:p w14:paraId="24684B8A" w14:textId="4181D797" w:rsidR="004B1F8A" w:rsidRPr="002E458B" w:rsidRDefault="004B1F8A" w:rsidP="00ED360B">
            <w:pPr>
              <w:pStyle w:val="ListParagraph"/>
              <w:numPr>
                <w:ilvl w:val="0"/>
                <w:numId w:val="21"/>
              </w:numPr>
              <w:spacing w:before="60"/>
              <w:contextualSpacing w:val="0"/>
              <w:jc w:val="both"/>
              <w:rPr>
                <w:rFonts w:cstheme="minorHAnsi"/>
                <w:color w:val="002060"/>
                <w:sz w:val="24"/>
                <w:szCs w:val="24"/>
              </w:rPr>
            </w:pPr>
            <w:r w:rsidRPr="00AF7722">
              <w:rPr>
                <w:rFonts w:eastAsia="Times New Roman" w:cstheme="minorHAnsi"/>
                <w:color w:val="002060"/>
                <w:sz w:val="24"/>
                <w:szCs w:val="24"/>
                <w:lang w:eastAsia="ro-RO"/>
              </w:rPr>
              <w:t>Planificarea activităților fie: NU cuprinde toate categoriile de activități principale specifice implementării acestuia: procedura de achiziție publică, contract de furnizare, implementarea tehnică a contractului, fie termenele fixate NU sunt realiste – 0  puncte;</w:t>
            </w:r>
          </w:p>
        </w:tc>
        <w:tc>
          <w:tcPr>
            <w:tcW w:w="1295" w:type="pct"/>
            <w:gridSpan w:val="2"/>
            <w:shd w:val="clear" w:color="auto" w:fill="auto"/>
            <w:vAlign w:val="center"/>
          </w:tcPr>
          <w:p w14:paraId="5026C1F3" w14:textId="0B78B78E" w:rsidR="004B1F8A" w:rsidRPr="002E458B" w:rsidRDefault="004B1F8A" w:rsidP="00ED360B">
            <w:pPr>
              <w:spacing w:before="60"/>
              <w:jc w:val="both"/>
              <w:rPr>
                <w:rFonts w:cstheme="minorHAnsi"/>
                <w:color w:val="002060"/>
                <w:sz w:val="24"/>
                <w:szCs w:val="24"/>
              </w:rPr>
            </w:pPr>
            <w:r w:rsidRPr="00D06443">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41" w:type="pct"/>
            <w:gridSpan w:val="2"/>
          </w:tcPr>
          <w:p w14:paraId="4242097F" w14:textId="4B8B72E2" w:rsidR="004B1F8A" w:rsidRPr="002E458B" w:rsidRDefault="004B1F8A" w:rsidP="00ED360B">
            <w:pPr>
              <w:spacing w:before="60"/>
              <w:jc w:val="center"/>
              <w:rPr>
                <w:rFonts w:cstheme="minorHAnsi"/>
                <w:color w:val="002060"/>
                <w:sz w:val="24"/>
                <w:szCs w:val="24"/>
              </w:rPr>
            </w:pPr>
            <w:r>
              <w:rPr>
                <w:rFonts w:cstheme="minorHAnsi"/>
                <w:color w:val="002060"/>
                <w:sz w:val="24"/>
                <w:szCs w:val="24"/>
              </w:rPr>
              <w:t>2</w:t>
            </w:r>
          </w:p>
        </w:tc>
        <w:tc>
          <w:tcPr>
            <w:tcW w:w="220" w:type="pct"/>
          </w:tcPr>
          <w:p w14:paraId="79EB78CA" w14:textId="6C6A3A0E" w:rsidR="004B1F8A" w:rsidRPr="002E458B" w:rsidRDefault="004B1F8A" w:rsidP="00ED360B">
            <w:pPr>
              <w:spacing w:before="60"/>
              <w:jc w:val="center"/>
              <w:rPr>
                <w:rFonts w:cstheme="minorHAnsi"/>
                <w:color w:val="002060"/>
                <w:sz w:val="24"/>
                <w:szCs w:val="24"/>
              </w:rPr>
            </w:pPr>
          </w:p>
        </w:tc>
      </w:tr>
      <w:tr w:rsidR="004B1F8A" w:rsidRPr="002E458B" w14:paraId="498E784B" w14:textId="77777777" w:rsidTr="005772F2">
        <w:tc>
          <w:tcPr>
            <w:tcW w:w="894" w:type="pct"/>
            <w:shd w:val="clear" w:color="auto" w:fill="auto"/>
            <w:vAlign w:val="center"/>
          </w:tcPr>
          <w:p w14:paraId="79C96688" w14:textId="4E614D1A" w:rsidR="004B1F8A" w:rsidRPr="002E458B" w:rsidRDefault="004B1F8A" w:rsidP="00ED360B">
            <w:pPr>
              <w:spacing w:before="60"/>
              <w:jc w:val="both"/>
              <w:rPr>
                <w:rFonts w:eastAsia="Times New Roman" w:cstheme="minorHAnsi"/>
                <w:color w:val="002060"/>
                <w:sz w:val="24"/>
                <w:szCs w:val="24"/>
                <w:lang w:eastAsia="ro-RO"/>
              </w:rPr>
            </w:pPr>
            <w:r w:rsidRPr="002E458B">
              <w:rPr>
                <w:rFonts w:cstheme="minorHAnsi"/>
                <w:color w:val="002060"/>
                <w:sz w:val="24"/>
                <w:szCs w:val="24"/>
              </w:rPr>
              <w:t xml:space="preserve">Subcriteriul </w:t>
            </w:r>
            <w:r w:rsidRPr="002E458B">
              <w:rPr>
                <w:rFonts w:eastAsia="Times New Roman" w:cstheme="minorHAnsi"/>
                <w:color w:val="002060"/>
                <w:sz w:val="24"/>
                <w:szCs w:val="24"/>
                <w:lang w:eastAsia="ro-RO"/>
              </w:rPr>
              <w:t xml:space="preserve">3.2.  </w:t>
            </w:r>
            <w:bookmarkStart w:id="11" w:name="_Hlk140683321"/>
            <w:r w:rsidRPr="002E458B">
              <w:rPr>
                <w:rFonts w:eastAsia="Times New Roman" w:cstheme="minorHAnsi"/>
                <w:color w:val="002060"/>
                <w:sz w:val="24"/>
                <w:szCs w:val="24"/>
                <w:lang w:eastAsia="ro-RO"/>
              </w:rPr>
              <w:t>Capacitatea operațională a solicitantului</w:t>
            </w:r>
            <w:bookmarkEnd w:id="11"/>
          </w:p>
        </w:tc>
        <w:tc>
          <w:tcPr>
            <w:tcW w:w="2350" w:type="pct"/>
            <w:shd w:val="clear" w:color="auto" w:fill="auto"/>
            <w:vAlign w:val="center"/>
          </w:tcPr>
          <w:p w14:paraId="7401F5D5" w14:textId="77777777" w:rsidR="002907D0" w:rsidRPr="00260D54" w:rsidRDefault="002907D0" w:rsidP="002907D0">
            <w:pPr>
              <w:spacing w:before="60"/>
              <w:jc w:val="both"/>
              <w:rPr>
                <w:rFonts w:eastAsia="Times New Roman" w:cstheme="minorHAnsi"/>
                <w:b/>
                <w:bCs/>
                <w:color w:val="002060"/>
                <w:sz w:val="24"/>
                <w:szCs w:val="24"/>
                <w:lang w:eastAsia="ro-RO"/>
              </w:rPr>
            </w:pPr>
            <w:r w:rsidRPr="00260D54">
              <w:rPr>
                <w:rFonts w:eastAsia="Times New Roman" w:cstheme="minorHAnsi"/>
                <w:b/>
                <w:bCs/>
                <w:color w:val="002060"/>
                <w:sz w:val="24"/>
                <w:szCs w:val="24"/>
                <w:lang w:eastAsia="ro-RO"/>
              </w:rPr>
              <w:t>Capacitatea operațională a solicitantului</w:t>
            </w:r>
          </w:p>
          <w:p w14:paraId="0A40DE0C" w14:textId="77777777" w:rsidR="002907D0" w:rsidRPr="00260D54" w:rsidRDefault="002907D0" w:rsidP="002907D0">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w:t>
            </w:r>
            <w:bookmarkStart w:id="12" w:name="_Hlk140683356"/>
            <w:r w:rsidRPr="00260D54">
              <w:rPr>
                <w:rFonts w:cstheme="minorHAnsi"/>
                <w:color w:val="002060"/>
                <w:sz w:val="24"/>
                <w:szCs w:val="24"/>
              </w:rPr>
              <w:t xml:space="preserve">echipa internă de a proiectului minim 2 experți relevanți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w:t>
            </w:r>
            <w:bookmarkEnd w:id="12"/>
            <w:r w:rsidRPr="00260D54">
              <w:rPr>
                <w:rFonts w:cstheme="minorHAnsi"/>
                <w:color w:val="002060"/>
                <w:sz w:val="24"/>
                <w:szCs w:val="24"/>
              </w:rPr>
              <w:t xml:space="preserve"> – 2 puncte</w:t>
            </w:r>
          </w:p>
          <w:p w14:paraId="75933AF6" w14:textId="77777777" w:rsidR="002907D0" w:rsidRPr="00260D54" w:rsidRDefault="002907D0" w:rsidP="002907D0">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echipa internă de implementare a proiectului 1 expert relevant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1 punct</w:t>
            </w:r>
          </w:p>
          <w:p w14:paraId="2C49EFF2" w14:textId="77777777" w:rsidR="002907D0" w:rsidRPr="00260D54" w:rsidRDefault="002907D0" w:rsidP="002907D0">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solicitantul NU propune în echipa internă de implementare a proiectului niciun expert relevant (manager de proiect</w:t>
            </w:r>
            <w:r w:rsidRPr="00260D54">
              <w:rPr>
                <w:rFonts w:cstheme="minorHAnsi"/>
                <w:i/>
                <w:iCs/>
                <w:color w:val="002060"/>
                <w:sz w:val="24"/>
                <w:szCs w:val="24"/>
              </w:rPr>
              <w:t xml:space="preserve">/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0 puncte</w:t>
            </w:r>
          </w:p>
          <w:p w14:paraId="2B86E511" w14:textId="77777777" w:rsidR="002907D0" w:rsidRPr="00260D54" w:rsidRDefault="002907D0" w:rsidP="002907D0">
            <w:pPr>
              <w:spacing w:before="60"/>
              <w:jc w:val="both"/>
              <w:rPr>
                <w:rFonts w:cstheme="minorHAnsi"/>
                <w:color w:val="002060"/>
                <w:sz w:val="24"/>
                <w:szCs w:val="24"/>
              </w:rPr>
            </w:pPr>
            <w:r w:rsidRPr="00260D54">
              <w:rPr>
                <w:rFonts w:cstheme="minorHAnsi"/>
                <w:color w:val="002060"/>
                <w:sz w:val="24"/>
                <w:szCs w:val="24"/>
              </w:rPr>
              <w:t>NB. Se va considera experiență relevantă pentru echipa internă:</w:t>
            </w:r>
          </w:p>
          <w:p w14:paraId="3E6F5F93" w14:textId="710E81F5" w:rsidR="004B1F8A" w:rsidRPr="005772F2" w:rsidRDefault="002907D0" w:rsidP="005772F2">
            <w:pPr>
              <w:pStyle w:val="ListParagraph"/>
              <w:numPr>
                <w:ilvl w:val="0"/>
                <w:numId w:val="61"/>
              </w:numPr>
              <w:spacing w:before="60"/>
              <w:jc w:val="both"/>
              <w:rPr>
                <w:rFonts w:cstheme="minorHAnsi"/>
                <w:color w:val="002060"/>
                <w:sz w:val="24"/>
                <w:szCs w:val="24"/>
              </w:rPr>
            </w:pPr>
            <w:r w:rsidRPr="005772F2">
              <w:rPr>
                <w:rFonts w:cstheme="minorHAnsi"/>
                <w:color w:val="002060"/>
                <w:sz w:val="24"/>
                <w:szCs w:val="24"/>
              </w:rPr>
              <w:t>pentru manager de proiect/ alte tipuri de experți o experiență dovedită de minim 3 ani în implementarea de proiect/ proiecte de investiții FEDR;</w:t>
            </w:r>
          </w:p>
        </w:tc>
        <w:tc>
          <w:tcPr>
            <w:tcW w:w="1295" w:type="pct"/>
            <w:gridSpan w:val="2"/>
            <w:shd w:val="clear" w:color="auto" w:fill="auto"/>
            <w:vAlign w:val="center"/>
          </w:tcPr>
          <w:p w14:paraId="51B26118" w14:textId="7BB21D7E" w:rsidR="004B1F8A" w:rsidRPr="002E458B" w:rsidRDefault="004B1F8A" w:rsidP="00ED360B">
            <w:pPr>
              <w:spacing w:before="60"/>
              <w:jc w:val="both"/>
              <w:rPr>
                <w:rFonts w:cstheme="minorHAnsi"/>
                <w:color w:val="002060"/>
                <w:sz w:val="24"/>
                <w:szCs w:val="24"/>
              </w:rPr>
            </w:pPr>
            <w:r w:rsidRPr="00D06443">
              <w:rPr>
                <w:rFonts w:eastAsia="Times New Roman" w:cstheme="minorHAnsi"/>
                <w:color w:val="002060"/>
                <w:sz w:val="24"/>
                <w:szCs w:val="24"/>
                <w:lang w:eastAsia="ro-RO"/>
              </w:rPr>
              <w:t xml:space="preserve">CV experți din echipa internă de proiect (manager de proiect, experți </w:t>
            </w:r>
            <w:r w:rsidR="002907D0">
              <w:rPr>
                <w:rFonts w:eastAsia="Times New Roman" w:cstheme="minorHAnsi"/>
                <w:color w:val="002060"/>
                <w:sz w:val="24"/>
                <w:szCs w:val="24"/>
                <w:lang w:eastAsia="ro-RO"/>
              </w:rPr>
              <w:t>achiziții publice</w:t>
            </w:r>
            <w:r w:rsidRPr="00D06443">
              <w:rPr>
                <w:rFonts w:eastAsia="Times New Roman" w:cstheme="minorHAnsi"/>
                <w:color w:val="002060"/>
                <w:sz w:val="24"/>
                <w:szCs w:val="24"/>
                <w:lang w:eastAsia="ro-RO"/>
              </w:rPr>
              <w:t>, expert financiar)</w:t>
            </w:r>
          </w:p>
        </w:tc>
        <w:tc>
          <w:tcPr>
            <w:tcW w:w="241" w:type="pct"/>
            <w:gridSpan w:val="2"/>
          </w:tcPr>
          <w:p w14:paraId="4343B5A1" w14:textId="280E80DB" w:rsidR="004B1F8A" w:rsidRPr="002E458B" w:rsidRDefault="004B1F8A" w:rsidP="00ED360B">
            <w:pPr>
              <w:spacing w:before="60"/>
              <w:jc w:val="center"/>
              <w:rPr>
                <w:rFonts w:cstheme="minorHAnsi"/>
                <w:color w:val="002060"/>
                <w:sz w:val="24"/>
                <w:szCs w:val="24"/>
              </w:rPr>
            </w:pPr>
            <w:r w:rsidRPr="002E458B">
              <w:rPr>
                <w:rFonts w:cstheme="minorHAnsi"/>
                <w:color w:val="002060"/>
                <w:sz w:val="24"/>
                <w:szCs w:val="24"/>
              </w:rPr>
              <w:t>2</w:t>
            </w:r>
          </w:p>
        </w:tc>
        <w:tc>
          <w:tcPr>
            <w:tcW w:w="220" w:type="pct"/>
          </w:tcPr>
          <w:p w14:paraId="179BA826" w14:textId="77777777" w:rsidR="004B1F8A" w:rsidRPr="002E458B" w:rsidRDefault="004B1F8A" w:rsidP="00ED360B">
            <w:pPr>
              <w:spacing w:before="60"/>
              <w:jc w:val="right"/>
              <w:rPr>
                <w:rFonts w:cstheme="minorHAnsi"/>
                <w:color w:val="002060"/>
                <w:sz w:val="24"/>
                <w:szCs w:val="24"/>
              </w:rPr>
            </w:pPr>
          </w:p>
        </w:tc>
      </w:tr>
      <w:tr w:rsidR="004B1F8A" w:rsidRPr="002E458B" w14:paraId="1A6DF049" w14:textId="77777777" w:rsidTr="005772F2">
        <w:trPr>
          <w:trHeight w:val="2303"/>
        </w:trPr>
        <w:tc>
          <w:tcPr>
            <w:tcW w:w="894" w:type="pct"/>
            <w:shd w:val="clear" w:color="auto" w:fill="auto"/>
          </w:tcPr>
          <w:p w14:paraId="25D346F6" w14:textId="7CAC33D8"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lastRenderedPageBreak/>
              <w:t>Subcriteriul 3.3. Contribuția proiectului la atingerea indicatorilor de program</w:t>
            </w:r>
          </w:p>
        </w:tc>
        <w:tc>
          <w:tcPr>
            <w:tcW w:w="2350" w:type="pct"/>
            <w:shd w:val="clear" w:color="auto" w:fill="auto"/>
          </w:tcPr>
          <w:p w14:paraId="535C67C9" w14:textId="31BBBEFB" w:rsidR="004B1F8A" w:rsidRDefault="004B1F8A" w:rsidP="00ED360B">
            <w:pPr>
              <w:spacing w:before="60"/>
              <w:jc w:val="both"/>
              <w:rPr>
                <w:rFonts w:cstheme="minorHAnsi"/>
                <w:b/>
                <w:bCs/>
                <w:i/>
                <w:iCs/>
                <w:color w:val="002060"/>
                <w:sz w:val="24"/>
                <w:szCs w:val="24"/>
              </w:rPr>
            </w:pPr>
            <w:r w:rsidRPr="00293A1C">
              <w:rPr>
                <w:rFonts w:cstheme="minorHAnsi"/>
                <w:b/>
                <w:bCs/>
                <w:color w:val="002060"/>
                <w:sz w:val="24"/>
                <w:szCs w:val="24"/>
              </w:rPr>
              <w:t>Contribuția la atingerea țintei indicatorului comun de rezultat 01PSR8 Număr anual de probe</w:t>
            </w:r>
          </w:p>
          <w:p w14:paraId="06786A40" w14:textId="05E218C4" w:rsidR="004B1F8A" w:rsidRPr="004735DD" w:rsidRDefault="004B1F8A" w:rsidP="00ED360B">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Pr="00293A1C">
              <w:rPr>
                <w:rFonts w:cstheme="minorHAnsi"/>
                <w:color w:val="002060"/>
                <w:sz w:val="24"/>
                <w:szCs w:val="24"/>
              </w:rPr>
              <w:t>01PSR8</w:t>
            </w:r>
            <w:r>
              <w:rPr>
                <w:rFonts w:cstheme="minorHAnsi"/>
                <w:color w:val="002060"/>
                <w:sz w:val="24"/>
                <w:szCs w:val="24"/>
              </w:rPr>
              <w:t xml:space="preserve"> </w:t>
            </w:r>
            <w:r w:rsidRPr="004735DD">
              <w:rPr>
                <w:rFonts w:cstheme="minorHAnsi"/>
                <w:color w:val="002060"/>
                <w:sz w:val="24"/>
                <w:szCs w:val="24"/>
              </w:rPr>
              <w:t xml:space="preserve">≥ </w:t>
            </w:r>
            <w:r>
              <w:rPr>
                <w:rFonts w:cstheme="minorHAnsi"/>
                <w:color w:val="002060"/>
                <w:sz w:val="24"/>
                <w:szCs w:val="24"/>
              </w:rPr>
              <w:t>801 probe</w:t>
            </w:r>
            <w:r w:rsidRPr="004735DD">
              <w:rPr>
                <w:rFonts w:cstheme="minorHAnsi"/>
                <w:color w:val="002060"/>
                <w:sz w:val="24"/>
                <w:szCs w:val="24"/>
              </w:rPr>
              <w:t xml:space="preserve"> – 3 puncte</w:t>
            </w:r>
          </w:p>
          <w:p w14:paraId="5490D6C4" w14:textId="53A09771" w:rsidR="004B1F8A" w:rsidRPr="004735DD" w:rsidRDefault="004B1F8A" w:rsidP="00ED360B">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Pr="00293A1C">
              <w:rPr>
                <w:rFonts w:cstheme="minorHAnsi"/>
                <w:color w:val="002060"/>
                <w:sz w:val="24"/>
                <w:szCs w:val="24"/>
              </w:rPr>
              <w:t>01PSR8</w:t>
            </w:r>
            <w:r>
              <w:rPr>
                <w:rFonts w:cstheme="minorHAnsi"/>
                <w:color w:val="002060"/>
                <w:sz w:val="24"/>
                <w:szCs w:val="24"/>
              </w:rPr>
              <w:t xml:space="preserve"> </w:t>
            </w:r>
            <w:r w:rsidRPr="004735DD">
              <w:rPr>
                <w:rFonts w:cstheme="minorHAnsi"/>
                <w:color w:val="002060"/>
                <w:sz w:val="24"/>
                <w:szCs w:val="24"/>
              </w:rPr>
              <w:t xml:space="preserve">≥ </w:t>
            </w:r>
            <w:r>
              <w:rPr>
                <w:rFonts w:cstheme="minorHAnsi"/>
                <w:color w:val="002060"/>
                <w:sz w:val="24"/>
                <w:szCs w:val="24"/>
              </w:rPr>
              <w:t>701</w:t>
            </w:r>
            <w:r w:rsidRPr="004735DD">
              <w:rPr>
                <w:rFonts w:cstheme="minorHAnsi"/>
                <w:color w:val="002060"/>
                <w:sz w:val="24"/>
                <w:szCs w:val="24"/>
              </w:rPr>
              <w:t xml:space="preserve"> ≤ </w:t>
            </w:r>
            <w:r>
              <w:rPr>
                <w:rFonts w:cstheme="minorHAnsi"/>
                <w:color w:val="002060"/>
                <w:sz w:val="24"/>
                <w:szCs w:val="24"/>
              </w:rPr>
              <w:t>800</w:t>
            </w:r>
            <w:r w:rsidRPr="004735DD">
              <w:rPr>
                <w:rFonts w:cstheme="minorHAnsi"/>
                <w:color w:val="002060"/>
                <w:sz w:val="24"/>
                <w:szCs w:val="24"/>
              </w:rPr>
              <w:t xml:space="preserve"> </w:t>
            </w:r>
            <w:r>
              <w:rPr>
                <w:rFonts w:cstheme="minorHAnsi"/>
                <w:color w:val="002060"/>
                <w:sz w:val="24"/>
                <w:szCs w:val="24"/>
              </w:rPr>
              <w:t>probe</w:t>
            </w:r>
            <w:r w:rsidRPr="004735DD">
              <w:rPr>
                <w:rFonts w:cstheme="minorHAnsi"/>
                <w:color w:val="002060"/>
                <w:sz w:val="24"/>
                <w:szCs w:val="24"/>
              </w:rPr>
              <w:t>– 2 puncte</w:t>
            </w:r>
          </w:p>
          <w:p w14:paraId="538BFBE9" w14:textId="7B05C9FC" w:rsidR="004B1F8A" w:rsidRPr="004735DD" w:rsidRDefault="004B1F8A" w:rsidP="00ED360B">
            <w:pPr>
              <w:pStyle w:val="ListParagraph"/>
              <w:numPr>
                <w:ilvl w:val="0"/>
                <w:numId w:val="39"/>
              </w:numPr>
              <w:spacing w:before="60"/>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w:t>
            </w:r>
            <w:r w:rsidRPr="00293A1C">
              <w:rPr>
                <w:rFonts w:cstheme="minorHAnsi"/>
                <w:color w:val="002060"/>
                <w:sz w:val="24"/>
                <w:szCs w:val="24"/>
              </w:rPr>
              <w:t>01PSR8</w:t>
            </w:r>
            <w:r>
              <w:rPr>
                <w:rFonts w:cstheme="minorHAnsi"/>
                <w:color w:val="002060"/>
                <w:sz w:val="24"/>
                <w:szCs w:val="24"/>
              </w:rPr>
              <w:t xml:space="preserve"> </w:t>
            </w:r>
            <w:r w:rsidRPr="004735DD">
              <w:rPr>
                <w:rFonts w:cstheme="minorHAnsi"/>
                <w:color w:val="002060"/>
                <w:sz w:val="24"/>
                <w:szCs w:val="24"/>
              </w:rPr>
              <w:t xml:space="preserve">≥ </w:t>
            </w:r>
            <w:r>
              <w:rPr>
                <w:rFonts w:cstheme="minorHAnsi"/>
                <w:color w:val="002060"/>
                <w:sz w:val="24"/>
                <w:szCs w:val="24"/>
              </w:rPr>
              <w:t>600</w:t>
            </w:r>
            <w:r w:rsidRPr="004735DD">
              <w:rPr>
                <w:rFonts w:cstheme="minorHAnsi"/>
                <w:color w:val="002060"/>
                <w:sz w:val="24"/>
                <w:szCs w:val="24"/>
              </w:rPr>
              <w:t xml:space="preserve"> ≤ </w:t>
            </w:r>
            <w:r>
              <w:rPr>
                <w:rFonts w:cstheme="minorHAnsi"/>
                <w:color w:val="002060"/>
                <w:sz w:val="24"/>
                <w:szCs w:val="24"/>
              </w:rPr>
              <w:t>700</w:t>
            </w:r>
            <w:r w:rsidRPr="004735DD">
              <w:rPr>
                <w:rFonts w:cstheme="minorHAnsi"/>
                <w:color w:val="002060"/>
                <w:sz w:val="24"/>
                <w:szCs w:val="24"/>
              </w:rPr>
              <w:t xml:space="preserve"> </w:t>
            </w:r>
            <w:r>
              <w:rPr>
                <w:rFonts w:cstheme="minorHAnsi"/>
                <w:color w:val="002060"/>
                <w:sz w:val="24"/>
                <w:szCs w:val="24"/>
              </w:rPr>
              <w:t>probe</w:t>
            </w:r>
            <w:r w:rsidRPr="004735DD">
              <w:rPr>
                <w:rFonts w:cstheme="minorHAnsi"/>
                <w:color w:val="002060"/>
                <w:sz w:val="24"/>
                <w:szCs w:val="24"/>
              </w:rPr>
              <w:t>– 1 punct</w:t>
            </w:r>
          </w:p>
          <w:p w14:paraId="3C4C0A43" w14:textId="3A3604ED" w:rsidR="004B1F8A" w:rsidRPr="00E550D0" w:rsidRDefault="004B1F8A" w:rsidP="00ED360B">
            <w:pPr>
              <w:pStyle w:val="ListParagraph"/>
              <w:numPr>
                <w:ilvl w:val="0"/>
                <w:numId w:val="39"/>
              </w:numPr>
              <w:spacing w:before="60"/>
              <w:contextualSpacing w:val="0"/>
              <w:jc w:val="both"/>
              <w:rPr>
                <w:rFonts w:cstheme="minorHAnsi"/>
                <w:color w:val="002060"/>
                <w:sz w:val="24"/>
                <w:szCs w:val="24"/>
                <w:u w:val="single"/>
              </w:rPr>
            </w:pPr>
            <w:r w:rsidRPr="004735DD">
              <w:rPr>
                <w:rFonts w:cstheme="minorHAnsi"/>
                <w:color w:val="002060"/>
                <w:sz w:val="24"/>
                <w:szCs w:val="24"/>
              </w:rPr>
              <w:t>Proiectul propune o țintă indicator</w:t>
            </w:r>
            <w:r w:rsidRPr="00E550D0">
              <w:rPr>
                <w:rFonts w:cstheme="minorHAnsi"/>
                <w:color w:val="002060"/>
                <w:sz w:val="24"/>
                <w:szCs w:val="24"/>
                <w:u w:val="single"/>
              </w:rPr>
              <w:t xml:space="preserve"> </w:t>
            </w:r>
            <w:r w:rsidRPr="00E550D0">
              <w:rPr>
                <w:rFonts w:cstheme="minorHAnsi"/>
                <w:color w:val="002060"/>
                <w:sz w:val="24"/>
                <w:szCs w:val="24"/>
              </w:rPr>
              <w:t xml:space="preserve">de rezultat </w:t>
            </w:r>
            <w:r w:rsidRPr="00293A1C">
              <w:rPr>
                <w:rFonts w:cstheme="minorHAnsi"/>
                <w:color w:val="002060"/>
                <w:sz w:val="24"/>
                <w:szCs w:val="24"/>
              </w:rPr>
              <w:t>01PSR8</w:t>
            </w:r>
            <w:r>
              <w:rPr>
                <w:rFonts w:cstheme="minorHAnsi"/>
                <w:color w:val="002060"/>
                <w:sz w:val="24"/>
                <w:szCs w:val="24"/>
              </w:rPr>
              <w:t xml:space="preserve"> mai puțin de</w:t>
            </w:r>
            <w:r w:rsidRPr="00E550D0">
              <w:rPr>
                <w:rFonts w:cstheme="minorHAnsi"/>
                <w:color w:val="002060"/>
                <w:sz w:val="24"/>
                <w:szCs w:val="24"/>
              </w:rPr>
              <w:t xml:space="preserve"> </w:t>
            </w:r>
            <w:r>
              <w:rPr>
                <w:rFonts w:cstheme="minorHAnsi"/>
                <w:color w:val="002060"/>
                <w:sz w:val="24"/>
                <w:szCs w:val="24"/>
              </w:rPr>
              <w:t>600</w:t>
            </w:r>
            <w:r w:rsidRPr="00E550D0">
              <w:rPr>
                <w:rFonts w:cstheme="minorHAnsi"/>
                <w:color w:val="002060"/>
                <w:sz w:val="24"/>
                <w:szCs w:val="24"/>
              </w:rPr>
              <w:t xml:space="preserve"> </w:t>
            </w:r>
            <w:r>
              <w:rPr>
                <w:rFonts w:cstheme="minorHAnsi"/>
                <w:color w:val="002060"/>
                <w:sz w:val="24"/>
                <w:szCs w:val="24"/>
              </w:rPr>
              <w:t xml:space="preserve"> probe</w:t>
            </w:r>
            <w:r w:rsidRPr="00E550D0">
              <w:rPr>
                <w:rFonts w:cstheme="minorHAnsi"/>
                <w:color w:val="002060"/>
                <w:sz w:val="24"/>
                <w:szCs w:val="24"/>
              </w:rPr>
              <w:t xml:space="preserve"> – 0 puncte</w:t>
            </w:r>
          </w:p>
          <w:p w14:paraId="2DD2AE60" w14:textId="77777777" w:rsidR="004B1F8A" w:rsidRDefault="004B1F8A" w:rsidP="00ED360B">
            <w:pPr>
              <w:spacing w:before="60"/>
              <w:jc w:val="both"/>
              <w:rPr>
                <w:rFonts w:cstheme="minorHAnsi"/>
                <w:b/>
                <w:bCs/>
                <w:i/>
                <w:iCs/>
                <w:color w:val="002060"/>
                <w:sz w:val="24"/>
                <w:szCs w:val="24"/>
              </w:rPr>
            </w:pPr>
          </w:p>
          <w:p w14:paraId="355609DC" w14:textId="7E156648" w:rsidR="004B1F8A" w:rsidRPr="00F71935" w:rsidRDefault="004B1F8A" w:rsidP="00ED360B">
            <w:pPr>
              <w:spacing w:before="60"/>
              <w:jc w:val="both"/>
              <w:rPr>
                <w:rFonts w:cstheme="minorHAnsi"/>
                <w:sz w:val="24"/>
                <w:szCs w:val="24"/>
              </w:rPr>
            </w:pPr>
          </w:p>
        </w:tc>
        <w:tc>
          <w:tcPr>
            <w:tcW w:w="1295" w:type="pct"/>
            <w:gridSpan w:val="2"/>
            <w:shd w:val="clear" w:color="auto" w:fill="auto"/>
          </w:tcPr>
          <w:p w14:paraId="100C86EE" w14:textId="77777777" w:rsidR="004B1F8A" w:rsidRPr="002E458B" w:rsidRDefault="004B1F8A" w:rsidP="00ED360B">
            <w:pPr>
              <w:spacing w:before="60"/>
              <w:jc w:val="both"/>
              <w:rPr>
                <w:rFonts w:cstheme="minorHAnsi"/>
                <w:b/>
                <w:bCs/>
                <w:color w:val="002060"/>
                <w:sz w:val="24"/>
                <w:szCs w:val="24"/>
              </w:rPr>
            </w:pPr>
            <w:r w:rsidRPr="002E458B">
              <w:rPr>
                <w:rFonts w:cstheme="minorHAnsi"/>
                <w:color w:val="002060"/>
                <w:sz w:val="24"/>
                <w:szCs w:val="24"/>
              </w:rPr>
              <w:t xml:space="preserve">Valorile țintelor se calculează conform </w:t>
            </w:r>
            <w:r w:rsidRPr="002E458B">
              <w:rPr>
                <w:rFonts w:cstheme="minorHAnsi"/>
                <w:b/>
                <w:bCs/>
                <w:color w:val="002060"/>
                <w:sz w:val="24"/>
                <w:szCs w:val="24"/>
              </w:rPr>
              <w:t>Anexei 2:</w:t>
            </w:r>
            <w:r w:rsidRPr="002E458B">
              <w:rPr>
                <w:rFonts w:cstheme="minorHAnsi"/>
                <w:color w:val="002060"/>
                <w:sz w:val="24"/>
                <w:szCs w:val="24"/>
              </w:rPr>
              <w:t xml:space="preserve"> </w:t>
            </w:r>
            <w:r w:rsidRPr="002E458B">
              <w:rPr>
                <w:rFonts w:cstheme="minorHAnsi"/>
                <w:b/>
                <w:bCs/>
                <w:color w:val="002060"/>
                <w:sz w:val="24"/>
                <w:szCs w:val="24"/>
              </w:rPr>
              <w:t xml:space="preserve">Definiții și mod de calcul indicatori </w:t>
            </w:r>
          </w:p>
          <w:p w14:paraId="4BA101D2" w14:textId="77777777" w:rsidR="004B1F8A" w:rsidRPr="002E458B" w:rsidRDefault="004B1F8A" w:rsidP="00ED360B">
            <w:pPr>
              <w:spacing w:before="60"/>
              <w:jc w:val="both"/>
              <w:rPr>
                <w:rFonts w:cstheme="minorHAnsi"/>
                <w:b/>
                <w:bCs/>
                <w:color w:val="002060"/>
                <w:sz w:val="24"/>
                <w:szCs w:val="24"/>
              </w:rPr>
            </w:pPr>
          </w:p>
          <w:p w14:paraId="7ACFB951" w14:textId="77777777" w:rsidR="004B1F8A" w:rsidRPr="002E458B" w:rsidRDefault="004B1F8A" w:rsidP="00ED360B">
            <w:pPr>
              <w:spacing w:before="60"/>
              <w:jc w:val="both"/>
              <w:rPr>
                <w:rFonts w:cstheme="minorHAnsi"/>
                <w:b/>
                <w:bCs/>
                <w:color w:val="002060"/>
                <w:sz w:val="24"/>
                <w:szCs w:val="24"/>
              </w:rPr>
            </w:pPr>
          </w:p>
          <w:p w14:paraId="40C50321" w14:textId="37B7F436" w:rsidR="004B1F8A" w:rsidRPr="002E458B" w:rsidRDefault="004B1F8A" w:rsidP="00ED360B">
            <w:pPr>
              <w:spacing w:before="60"/>
              <w:jc w:val="both"/>
              <w:rPr>
                <w:rFonts w:cstheme="minorHAnsi"/>
                <w:color w:val="002060"/>
                <w:sz w:val="24"/>
                <w:szCs w:val="24"/>
              </w:rPr>
            </w:pPr>
          </w:p>
        </w:tc>
        <w:tc>
          <w:tcPr>
            <w:tcW w:w="241" w:type="pct"/>
            <w:gridSpan w:val="2"/>
          </w:tcPr>
          <w:p w14:paraId="6115EA65" w14:textId="3AE5F8A3" w:rsidR="004B1F8A" w:rsidRPr="002E458B" w:rsidRDefault="004B1F8A" w:rsidP="00ED360B">
            <w:pPr>
              <w:spacing w:before="60"/>
              <w:jc w:val="center"/>
              <w:rPr>
                <w:rFonts w:cstheme="minorHAnsi"/>
                <w:color w:val="002060"/>
                <w:sz w:val="24"/>
                <w:szCs w:val="24"/>
              </w:rPr>
            </w:pPr>
            <w:r>
              <w:rPr>
                <w:rFonts w:cstheme="minorHAnsi"/>
                <w:color w:val="002060"/>
                <w:sz w:val="24"/>
                <w:szCs w:val="24"/>
              </w:rPr>
              <w:t>3</w:t>
            </w:r>
          </w:p>
        </w:tc>
        <w:tc>
          <w:tcPr>
            <w:tcW w:w="220" w:type="pct"/>
          </w:tcPr>
          <w:p w14:paraId="20CE03A1" w14:textId="77777777" w:rsidR="004B1F8A" w:rsidRPr="002E458B" w:rsidRDefault="004B1F8A" w:rsidP="00ED360B">
            <w:pPr>
              <w:spacing w:before="60"/>
              <w:jc w:val="both"/>
              <w:rPr>
                <w:rFonts w:cstheme="minorHAnsi"/>
                <w:color w:val="002060"/>
                <w:sz w:val="24"/>
                <w:szCs w:val="24"/>
              </w:rPr>
            </w:pPr>
          </w:p>
        </w:tc>
      </w:tr>
      <w:tr w:rsidR="004B1F8A" w:rsidRPr="002E458B" w14:paraId="43209687" w14:textId="77777777" w:rsidTr="005772F2">
        <w:tc>
          <w:tcPr>
            <w:tcW w:w="3245" w:type="pct"/>
            <w:gridSpan w:val="2"/>
            <w:shd w:val="clear" w:color="auto" w:fill="FBE4D5" w:themeFill="accent2" w:themeFillTint="33"/>
          </w:tcPr>
          <w:p w14:paraId="3F0D503D" w14:textId="5ED3EFFE" w:rsidR="004B1F8A" w:rsidRPr="002E458B" w:rsidRDefault="004B1F8A" w:rsidP="00ED360B">
            <w:pPr>
              <w:spacing w:before="60"/>
              <w:jc w:val="both"/>
              <w:rPr>
                <w:rFonts w:cstheme="minorHAnsi"/>
                <w:b/>
                <w:bCs/>
                <w:color w:val="C00000"/>
                <w:sz w:val="24"/>
                <w:szCs w:val="24"/>
              </w:rPr>
            </w:pPr>
            <w:r w:rsidRPr="002E458B">
              <w:rPr>
                <w:rFonts w:cstheme="minorHAnsi"/>
                <w:b/>
                <w:bCs/>
                <w:color w:val="C00000"/>
                <w:sz w:val="24"/>
                <w:szCs w:val="24"/>
              </w:rPr>
              <w:t xml:space="preserve">Criteriul 4. </w:t>
            </w:r>
            <w:bookmarkStart w:id="13" w:name="_Hlk126242643"/>
            <w:r w:rsidRPr="002E458B">
              <w:rPr>
                <w:rFonts w:cstheme="minorHAnsi"/>
                <w:b/>
                <w:bCs/>
                <w:color w:val="C00000"/>
                <w:sz w:val="24"/>
                <w:szCs w:val="24"/>
              </w:rPr>
              <w:t>Rezonabilitatea costurilor</w:t>
            </w:r>
            <w:bookmarkEnd w:id="13"/>
            <w:r w:rsidRPr="002E458B">
              <w:rPr>
                <w:rFonts w:cstheme="minorHAnsi"/>
                <w:b/>
                <w:bCs/>
                <w:color w:val="C00000"/>
                <w:sz w:val="24"/>
                <w:szCs w:val="24"/>
              </w:rPr>
              <w:t xml:space="preserve"> și  eficiența investițiilor propuse</w:t>
            </w:r>
          </w:p>
        </w:tc>
        <w:tc>
          <w:tcPr>
            <w:tcW w:w="1295" w:type="pct"/>
            <w:gridSpan w:val="2"/>
            <w:shd w:val="clear" w:color="auto" w:fill="FBE4D5" w:themeFill="accent2" w:themeFillTint="33"/>
          </w:tcPr>
          <w:p w14:paraId="7CCC08C0" w14:textId="300A1141" w:rsidR="004B1F8A" w:rsidRPr="002E458B" w:rsidRDefault="004B1F8A" w:rsidP="00ED360B">
            <w:pPr>
              <w:spacing w:before="60"/>
              <w:jc w:val="both"/>
              <w:rPr>
                <w:rFonts w:cstheme="minorHAnsi"/>
                <w:color w:val="C00000"/>
                <w:sz w:val="24"/>
                <w:szCs w:val="24"/>
              </w:rPr>
            </w:pPr>
          </w:p>
        </w:tc>
        <w:tc>
          <w:tcPr>
            <w:tcW w:w="241" w:type="pct"/>
            <w:gridSpan w:val="2"/>
            <w:shd w:val="clear" w:color="auto" w:fill="FBE4D5" w:themeFill="accent2" w:themeFillTint="33"/>
          </w:tcPr>
          <w:p w14:paraId="160C1CF5" w14:textId="27BF588C" w:rsidR="004B1F8A" w:rsidRPr="002E458B" w:rsidRDefault="004B1F8A" w:rsidP="00ED360B">
            <w:pPr>
              <w:spacing w:before="60"/>
              <w:jc w:val="center"/>
              <w:rPr>
                <w:rFonts w:cstheme="minorHAnsi"/>
                <w:b/>
                <w:bCs/>
                <w:color w:val="C00000"/>
                <w:sz w:val="24"/>
                <w:szCs w:val="24"/>
              </w:rPr>
            </w:pPr>
            <w:r>
              <w:rPr>
                <w:rFonts w:cstheme="minorHAnsi"/>
                <w:b/>
                <w:bCs/>
                <w:color w:val="C00000"/>
                <w:sz w:val="24"/>
                <w:szCs w:val="24"/>
              </w:rPr>
              <w:t>14</w:t>
            </w:r>
          </w:p>
        </w:tc>
        <w:tc>
          <w:tcPr>
            <w:tcW w:w="220" w:type="pct"/>
            <w:shd w:val="clear" w:color="auto" w:fill="FBE4D5" w:themeFill="accent2" w:themeFillTint="33"/>
          </w:tcPr>
          <w:p w14:paraId="3A78B0BA" w14:textId="72B4C6B4" w:rsidR="004B1F8A" w:rsidRPr="002E458B" w:rsidRDefault="004B1F8A" w:rsidP="00ED360B">
            <w:pPr>
              <w:spacing w:before="60"/>
              <w:jc w:val="center"/>
              <w:rPr>
                <w:rFonts w:cstheme="minorHAnsi"/>
                <w:b/>
                <w:bCs/>
                <w:color w:val="C00000"/>
                <w:sz w:val="24"/>
                <w:szCs w:val="24"/>
              </w:rPr>
            </w:pPr>
            <w:r>
              <w:rPr>
                <w:rFonts w:cstheme="minorHAnsi"/>
                <w:b/>
                <w:bCs/>
                <w:color w:val="C00000"/>
                <w:sz w:val="24"/>
                <w:szCs w:val="24"/>
              </w:rPr>
              <w:t>7</w:t>
            </w:r>
          </w:p>
        </w:tc>
      </w:tr>
      <w:tr w:rsidR="004B1F8A" w:rsidRPr="002E458B" w14:paraId="16B18BB7" w14:textId="77777777" w:rsidTr="005772F2">
        <w:tc>
          <w:tcPr>
            <w:tcW w:w="894" w:type="pct"/>
            <w:shd w:val="clear" w:color="auto" w:fill="auto"/>
          </w:tcPr>
          <w:p w14:paraId="41DBB0DF" w14:textId="14E37066"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Subcriteriul 4.1 Costurile sunt realiste/ rezonabile si justificate de către solicitant (</w:t>
            </w:r>
            <w:r w:rsidRPr="002E458B">
              <w:rPr>
                <w:rFonts w:cstheme="minorHAnsi"/>
                <w:i/>
                <w:iCs/>
                <w:color w:val="002060"/>
                <w:sz w:val="24"/>
                <w:szCs w:val="24"/>
              </w:rPr>
              <w:t xml:space="preserve">pentru toate achizițiile de echipament și alte tipuri de achiziții, indiferent dacă au fost incluse sau nu în documentațiile </w:t>
            </w:r>
            <w:proofErr w:type="spellStart"/>
            <w:r w:rsidRPr="002E458B">
              <w:rPr>
                <w:rFonts w:cstheme="minorHAnsi"/>
                <w:i/>
                <w:iCs/>
                <w:color w:val="002060"/>
                <w:sz w:val="24"/>
                <w:szCs w:val="24"/>
              </w:rPr>
              <w:t>tehnico</w:t>
            </w:r>
            <w:proofErr w:type="spellEnd"/>
            <w:r w:rsidRPr="002E458B">
              <w:rPr>
                <w:rFonts w:cstheme="minorHAnsi"/>
                <w:i/>
                <w:iCs/>
                <w:color w:val="002060"/>
                <w:sz w:val="24"/>
                <w:szCs w:val="24"/>
              </w:rPr>
              <w:t>-economice- cu excepția celor care fac obiectul costurilor indirecte)</w:t>
            </w:r>
          </w:p>
        </w:tc>
        <w:tc>
          <w:tcPr>
            <w:tcW w:w="2350" w:type="pct"/>
            <w:shd w:val="clear" w:color="auto" w:fill="auto"/>
          </w:tcPr>
          <w:p w14:paraId="5F026CA3" w14:textId="1C37CB0C" w:rsidR="004B1F8A" w:rsidRPr="002E458B" w:rsidRDefault="004B1F8A" w:rsidP="00ED360B">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w:t>
            </w:r>
            <w:r>
              <w:rPr>
                <w:rFonts w:cstheme="minorHAnsi"/>
                <w:color w:val="002060"/>
                <w:sz w:val="24"/>
                <w:szCs w:val="24"/>
              </w:rPr>
              <w:t>5</w:t>
            </w:r>
            <w:r w:rsidRPr="002E458B">
              <w:rPr>
                <w:rFonts w:cstheme="minorHAnsi"/>
                <w:color w:val="002060"/>
                <w:sz w:val="24"/>
                <w:szCs w:val="24"/>
              </w:rPr>
              <w:t xml:space="preserve"> puncte;</w:t>
            </w:r>
          </w:p>
          <w:p w14:paraId="2CF210B6" w14:textId="23755551" w:rsidR="004B1F8A" w:rsidRPr="002E458B" w:rsidRDefault="004B1F8A" w:rsidP="00ED360B">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w:t>
            </w:r>
            <w:r>
              <w:rPr>
                <w:rFonts w:cstheme="minorHAnsi"/>
                <w:color w:val="002060"/>
                <w:sz w:val="24"/>
                <w:szCs w:val="24"/>
              </w:rPr>
              <w:t>3</w:t>
            </w:r>
            <w:r w:rsidRPr="002E458B">
              <w:rPr>
                <w:rFonts w:cstheme="minorHAnsi"/>
                <w:color w:val="002060"/>
                <w:sz w:val="24"/>
                <w:szCs w:val="24"/>
              </w:rPr>
              <w:t xml:space="preserve"> puncte;</w:t>
            </w:r>
          </w:p>
          <w:p w14:paraId="241D2604" w14:textId="3D101493" w:rsidR="004B1F8A" w:rsidRPr="002E458B" w:rsidRDefault="004B1F8A" w:rsidP="00ED360B">
            <w:pPr>
              <w:pStyle w:val="ListParagraph"/>
              <w:numPr>
                <w:ilvl w:val="0"/>
                <w:numId w:val="28"/>
              </w:numPr>
              <w:spacing w:before="60"/>
              <w:contextualSpacing w:val="0"/>
              <w:jc w:val="both"/>
              <w:rPr>
                <w:rFonts w:cstheme="minorHAnsi"/>
                <w:color w:val="002060"/>
                <w:sz w:val="24"/>
                <w:szCs w:val="24"/>
              </w:rPr>
            </w:pPr>
            <w:r w:rsidRPr="002E458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2E458B">
              <w:rPr>
                <w:rFonts w:cstheme="minorHAnsi"/>
                <w:color w:val="002060"/>
                <w:sz w:val="24"/>
                <w:szCs w:val="24"/>
              </w:rPr>
              <w:t>şi</w:t>
            </w:r>
            <w:proofErr w:type="spellEnd"/>
            <w:r w:rsidRPr="002E458B">
              <w:rPr>
                <w:rFonts w:cstheme="minorHAnsi"/>
                <w:color w:val="002060"/>
                <w:sz w:val="24"/>
                <w:szCs w:val="24"/>
              </w:rPr>
              <w:t xml:space="preserve"> necesare pentru implementarea proiectului – 0 puncte</w:t>
            </w:r>
          </w:p>
        </w:tc>
        <w:tc>
          <w:tcPr>
            <w:tcW w:w="1295" w:type="pct"/>
            <w:gridSpan w:val="2"/>
            <w:shd w:val="clear" w:color="auto" w:fill="auto"/>
          </w:tcPr>
          <w:p w14:paraId="0D483A7A" w14:textId="20F815E9"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41" w:type="pct"/>
            <w:gridSpan w:val="2"/>
          </w:tcPr>
          <w:p w14:paraId="7977D643" w14:textId="6756C29D" w:rsidR="004B1F8A" w:rsidRPr="002E458B" w:rsidRDefault="004B1F8A" w:rsidP="00ED360B">
            <w:pPr>
              <w:spacing w:before="60"/>
              <w:jc w:val="center"/>
              <w:rPr>
                <w:rFonts w:cstheme="minorHAnsi"/>
                <w:color w:val="002060"/>
                <w:sz w:val="24"/>
                <w:szCs w:val="24"/>
              </w:rPr>
            </w:pPr>
            <w:r>
              <w:rPr>
                <w:rFonts w:cstheme="minorHAnsi"/>
                <w:color w:val="002060"/>
                <w:sz w:val="24"/>
                <w:szCs w:val="24"/>
              </w:rPr>
              <w:t>5</w:t>
            </w:r>
          </w:p>
        </w:tc>
        <w:tc>
          <w:tcPr>
            <w:tcW w:w="220" w:type="pct"/>
          </w:tcPr>
          <w:p w14:paraId="26F817B0" w14:textId="69BFADB5" w:rsidR="004B1F8A" w:rsidRPr="002E458B" w:rsidRDefault="004B1F8A" w:rsidP="00ED360B">
            <w:pPr>
              <w:spacing w:before="60"/>
              <w:jc w:val="center"/>
              <w:rPr>
                <w:rFonts w:cstheme="minorHAnsi"/>
                <w:color w:val="002060"/>
                <w:sz w:val="24"/>
                <w:szCs w:val="24"/>
              </w:rPr>
            </w:pPr>
          </w:p>
        </w:tc>
      </w:tr>
      <w:tr w:rsidR="004B1F8A" w:rsidRPr="002E458B" w14:paraId="42C050B5" w14:textId="77777777" w:rsidTr="005772F2">
        <w:tc>
          <w:tcPr>
            <w:tcW w:w="894" w:type="pct"/>
            <w:shd w:val="clear" w:color="auto" w:fill="auto"/>
          </w:tcPr>
          <w:p w14:paraId="793C0B34" w14:textId="2752D982" w:rsidR="004B1F8A" w:rsidRPr="00B250E8" w:rsidRDefault="004B1F8A" w:rsidP="00ED360B">
            <w:pPr>
              <w:spacing w:before="60"/>
              <w:jc w:val="both"/>
              <w:rPr>
                <w:rFonts w:cstheme="minorHAnsi"/>
                <w:color w:val="002060"/>
                <w:sz w:val="24"/>
                <w:szCs w:val="24"/>
              </w:rPr>
            </w:pPr>
            <w:r w:rsidRPr="00B250E8">
              <w:rPr>
                <w:rFonts w:cstheme="minorHAnsi"/>
                <w:color w:val="002060"/>
                <w:sz w:val="24"/>
                <w:szCs w:val="24"/>
              </w:rPr>
              <w:t>Subcriteriul 4.2. Completitudinea, claritatea și coerența bugetului prin raportare la activitățile și resursele materiale</w:t>
            </w:r>
          </w:p>
        </w:tc>
        <w:tc>
          <w:tcPr>
            <w:tcW w:w="2350" w:type="pct"/>
            <w:shd w:val="clear" w:color="auto" w:fill="auto"/>
          </w:tcPr>
          <w:p w14:paraId="1BADB74B" w14:textId="2C4CAFEB" w:rsidR="004B1F8A" w:rsidRPr="00E550D0" w:rsidRDefault="004B1F8A" w:rsidP="00ED360B">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iar cheltuielile au fost corect încadrate în categoria celor eligibile sau neeligibile – </w:t>
            </w:r>
            <w:r>
              <w:rPr>
                <w:rFonts w:cstheme="minorHAnsi"/>
                <w:color w:val="002060"/>
                <w:sz w:val="24"/>
                <w:szCs w:val="24"/>
              </w:rPr>
              <w:t>5</w:t>
            </w:r>
            <w:r w:rsidRPr="00E550D0">
              <w:rPr>
                <w:rFonts w:cstheme="minorHAnsi"/>
                <w:color w:val="002060"/>
                <w:sz w:val="24"/>
                <w:szCs w:val="24"/>
              </w:rPr>
              <w:t xml:space="preserve"> puncte;</w:t>
            </w:r>
          </w:p>
          <w:p w14:paraId="725D7B74" w14:textId="14D57927" w:rsidR="004B1F8A" w:rsidRPr="00E550D0" w:rsidRDefault="004B1F8A" w:rsidP="00ED360B">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iar cheltuielile NU au fost corect încadrate în categoria celor eligibile sau neeligibile– </w:t>
            </w:r>
            <w:r>
              <w:rPr>
                <w:rFonts w:cstheme="minorHAnsi"/>
                <w:color w:val="002060"/>
                <w:sz w:val="24"/>
                <w:szCs w:val="24"/>
              </w:rPr>
              <w:t>3</w:t>
            </w:r>
            <w:r w:rsidRPr="00E550D0">
              <w:rPr>
                <w:rFonts w:cstheme="minorHAnsi"/>
                <w:color w:val="002060"/>
                <w:sz w:val="24"/>
                <w:szCs w:val="24"/>
              </w:rPr>
              <w:t xml:space="preserve"> puncte.</w:t>
            </w:r>
          </w:p>
          <w:p w14:paraId="07560EB9" w14:textId="77777777" w:rsidR="004B1F8A" w:rsidRPr="00E550D0" w:rsidRDefault="004B1F8A" w:rsidP="00ED360B">
            <w:pPr>
              <w:pStyle w:val="ListParagraph"/>
              <w:numPr>
                <w:ilvl w:val="0"/>
                <w:numId w:val="29"/>
              </w:numPr>
              <w:spacing w:before="60"/>
              <w:contextualSpacing w:val="0"/>
              <w:jc w:val="both"/>
              <w:rPr>
                <w:rFonts w:cstheme="minorHAnsi"/>
                <w:color w:val="002060"/>
                <w:sz w:val="24"/>
                <w:szCs w:val="24"/>
              </w:rPr>
            </w:pPr>
            <w:r w:rsidRPr="00E550D0">
              <w:rPr>
                <w:rFonts w:cstheme="minorHAnsi"/>
                <w:color w:val="002060"/>
                <w:sz w:val="24"/>
                <w:szCs w:val="24"/>
              </w:rPr>
              <w:t xml:space="preserve">Bugetul NU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NU este corelat cu activitățile/</w:t>
            </w:r>
            <w:proofErr w:type="spellStart"/>
            <w:r w:rsidRPr="00E550D0">
              <w:rPr>
                <w:rFonts w:cstheme="minorHAnsi"/>
                <w:color w:val="002060"/>
                <w:sz w:val="24"/>
                <w:szCs w:val="24"/>
              </w:rPr>
              <w:t>subactivitatile</w:t>
            </w:r>
            <w:proofErr w:type="spellEnd"/>
            <w:r w:rsidRPr="00E550D0">
              <w:rPr>
                <w:rFonts w:cstheme="minorHAnsi"/>
                <w:color w:val="002060"/>
                <w:sz w:val="24"/>
                <w:szCs w:val="24"/>
              </w:rPr>
              <w:t xml:space="preserve"> prevăzute, resursele materiale implicate în realizarea proiectului – 0 puncte.</w:t>
            </w:r>
          </w:p>
          <w:p w14:paraId="0B7F932C" w14:textId="77777777" w:rsidR="004B1F8A" w:rsidRPr="00E550D0" w:rsidRDefault="004B1F8A" w:rsidP="00ED360B">
            <w:pPr>
              <w:spacing w:before="60"/>
              <w:jc w:val="both"/>
              <w:rPr>
                <w:rFonts w:cstheme="minorHAnsi"/>
                <w:b/>
                <w:bCs/>
                <w:color w:val="002060"/>
                <w:sz w:val="24"/>
                <w:szCs w:val="24"/>
              </w:rPr>
            </w:pPr>
            <w:r w:rsidRPr="00E550D0">
              <w:rPr>
                <w:rFonts w:cstheme="minorHAnsi"/>
                <w:b/>
                <w:bCs/>
                <w:color w:val="002060"/>
                <w:sz w:val="24"/>
                <w:szCs w:val="24"/>
              </w:rPr>
              <w:t xml:space="preserve">NB </w:t>
            </w:r>
          </w:p>
          <w:p w14:paraId="383DA8CC" w14:textId="77777777" w:rsidR="004B1F8A" w:rsidRPr="00E550D0" w:rsidRDefault="004B1F8A" w:rsidP="00ED360B">
            <w:pPr>
              <w:spacing w:before="60"/>
              <w:jc w:val="both"/>
              <w:rPr>
                <w:rFonts w:cstheme="minorHAnsi"/>
                <w:color w:val="002060"/>
                <w:sz w:val="24"/>
                <w:szCs w:val="24"/>
              </w:rPr>
            </w:pPr>
            <w:r w:rsidRPr="00E550D0">
              <w:rPr>
                <w:rFonts w:cstheme="minorHAnsi"/>
                <w:b/>
                <w:bCs/>
                <w:color w:val="002060"/>
                <w:sz w:val="24"/>
                <w:szCs w:val="24"/>
              </w:rPr>
              <w:t>Acordarea punctajelor se realizează în baza propunerii de proiect depuse și nu a bugetului după  operarea corecțiilor</w:t>
            </w:r>
          </w:p>
          <w:p w14:paraId="0F86CA8C" w14:textId="30815B39" w:rsidR="004B1F8A" w:rsidRPr="00B250E8" w:rsidRDefault="004B1F8A" w:rsidP="00ED360B">
            <w:pPr>
              <w:spacing w:before="60"/>
              <w:jc w:val="both"/>
              <w:rPr>
                <w:rFonts w:cstheme="minorHAnsi"/>
                <w:b/>
                <w:bCs/>
                <w:color w:val="002060"/>
                <w:sz w:val="24"/>
                <w:szCs w:val="24"/>
              </w:rPr>
            </w:pPr>
            <w:r w:rsidRPr="00E550D0">
              <w:rPr>
                <w:rFonts w:cstheme="minorHAnsi"/>
                <w:b/>
                <w:bCs/>
                <w:i/>
                <w:iCs/>
                <w:color w:val="002060"/>
                <w:sz w:val="24"/>
                <w:szCs w:val="24"/>
              </w:rPr>
              <w:t>Atenție! Obținerea a zero puncte la acest subcriteriu generează respingerea proiectului.</w:t>
            </w:r>
          </w:p>
        </w:tc>
        <w:tc>
          <w:tcPr>
            <w:tcW w:w="1295" w:type="pct"/>
            <w:gridSpan w:val="2"/>
            <w:shd w:val="clear" w:color="auto" w:fill="auto"/>
          </w:tcPr>
          <w:p w14:paraId="41150BB1" w14:textId="0674F81A" w:rsidR="004B1F8A" w:rsidRPr="002E458B" w:rsidRDefault="004B1F8A" w:rsidP="00ED360B">
            <w:pPr>
              <w:spacing w:before="60"/>
              <w:jc w:val="both"/>
              <w:rPr>
                <w:rFonts w:cstheme="minorHAnsi"/>
                <w:color w:val="002060"/>
                <w:sz w:val="24"/>
                <w:szCs w:val="24"/>
              </w:rPr>
            </w:pPr>
            <w:r w:rsidRPr="00887A65">
              <w:rPr>
                <w:rFonts w:cstheme="minorHAnsi"/>
                <w:color w:val="002060"/>
                <w:sz w:val="24"/>
                <w:szCs w:val="24"/>
              </w:rPr>
              <w:t>Anexa 15: Tabel</w:t>
            </w:r>
            <w:r w:rsidRPr="00D93774">
              <w:rPr>
                <w:rFonts w:cstheme="minorHAnsi"/>
                <w:color w:val="002060"/>
                <w:sz w:val="24"/>
                <w:szCs w:val="24"/>
              </w:rPr>
              <w:t xml:space="preserve"> corelare buget-activități-resurse</w:t>
            </w:r>
          </w:p>
        </w:tc>
        <w:tc>
          <w:tcPr>
            <w:tcW w:w="241" w:type="pct"/>
            <w:gridSpan w:val="2"/>
          </w:tcPr>
          <w:p w14:paraId="5F6E4CEE" w14:textId="505EA29C" w:rsidR="004B1F8A" w:rsidRPr="002E458B" w:rsidRDefault="004B1F8A" w:rsidP="00ED360B">
            <w:pPr>
              <w:spacing w:before="60"/>
              <w:jc w:val="center"/>
              <w:rPr>
                <w:rFonts w:cstheme="minorHAnsi"/>
                <w:color w:val="002060"/>
                <w:sz w:val="24"/>
                <w:szCs w:val="24"/>
              </w:rPr>
            </w:pPr>
            <w:r>
              <w:rPr>
                <w:rFonts w:cstheme="minorHAnsi"/>
                <w:color w:val="002060"/>
                <w:sz w:val="24"/>
                <w:szCs w:val="24"/>
              </w:rPr>
              <w:t>5</w:t>
            </w:r>
          </w:p>
        </w:tc>
        <w:tc>
          <w:tcPr>
            <w:tcW w:w="220" w:type="pct"/>
          </w:tcPr>
          <w:p w14:paraId="258A392E" w14:textId="77777777" w:rsidR="004B1F8A" w:rsidRPr="002E458B" w:rsidRDefault="004B1F8A" w:rsidP="00ED360B">
            <w:pPr>
              <w:spacing w:before="60"/>
              <w:jc w:val="center"/>
              <w:rPr>
                <w:rFonts w:cstheme="minorHAnsi"/>
                <w:color w:val="002060"/>
                <w:sz w:val="24"/>
                <w:szCs w:val="24"/>
              </w:rPr>
            </w:pPr>
          </w:p>
        </w:tc>
      </w:tr>
      <w:tr w:rsidR="004B1F8A" w:rsidRPr="002E458B" w14:paraId="63015892" w14:textId="77777777" w:rsidTr="005772F2">
        <w:trPr>
          <w:trHeight w:val="4439"/>
        </w:trPr>
        <w:tc>
          <w:tcPr>
            <w:tcW w:w="894" w:type="pct"/>
            <w:shd w:val="clear" w:color="auto" w:fill="auto"/>
          </w:tcPr>
          <w:p w14:paraId="3C797829" w14:textId="1421D74B" w:rsidR="004B1F8A" w:rsidRPr="00D815D1" w:rsidRDefault="004B1F8A" w:rsidP="00ED360B">
            <w:pPr>
              <w:spacing w:before="60"/>
              <w:jc w:val="both"/>
              <w:rPr>
                <w:rFonts w:cstheme="minorHAnsi"/>
                <w:color w:val="002060"/>
                <w:sz w:val="24"/>
                <w:szCs w:val="24"/>
              </w:rPr>
            </w:pPr>
            <w:r w:rsidRPr="00D815D1">
              <w:rPr>
                <w:rFonts w:cstheme="minorHAnsi"/>
                <w:color w:val="002060"/>
                <w:sz w:val="24"/>
                <w:szCs w:val="24"/>
              </w:rPr>
              <w:lastRenderedPageBreak/>
              <w:t>Subcriteriul 4.3. Raportul dintre costul investiției/ capacitatea tehnică a laboratoarelor/compartimentelor de microbiologie</w:t>
            </w:r>
          </w:p>
        </w:tc>
        <w:tc>
          <w:tcPr>
            <w:tcW w:w="2350" w:type="pct"/>
            <w:shd w:val="clear" w:color="auto" w:fill="auto"/>
          </w:tcPr>
          <w:p w14:paraId="77DBE538" w14:textId="77777777" w:rsidR="004B1F8A" w:rsidRPr="00D815D1" w:rsidRDefault="004B1F8A" w:rsidP="00ED360B">
            <w:pPr>
              <w:spacing w:before="60"/>
              <w:jc w:val="both"/>
              <w:rPr>
                <w:rFonts w:cstheme="minorHAnsi"/>
                <w:color w:val="002060"/>
                <w:sz w:val="24"/>
                <w:szCs w:val="24"/>
              </w:rPr>
            </w:pPr>
            <w:r w:rsidRPr="00D815D1">
              <w:rPr>
                <w:rFonts w:cstheme="minorHAnsi"/>
                <w:color w:val="002060"/>
                <w:sz w:val="24"/>
                <w:szCs w:val="24"/>
              </w:rPr>
              <w:t>Punctajul se va acorda astfel:</w:t>
            </w:r>
          </w:p>
          <w:p w14:paraId="49F58F2D" w14:textId="25FB7FDD" w:rsidR="004B1F8A" w:rsidRPr="00D815D1" w:rsidRDefault="004B1F8A" w:rsidP="00ED360B">
            <w:pPr>
              <w:pStyle w:val="ListParagraph"/>
              <w:numPr>
                <w:ilvl w:val="0"/>
                <w:numId w:val="17"/>
              </w:numPr>
              <w:spacing w:before="60"/>
              <w:contextualSpacing w:val="0"/>
              <w:jc w:val="both"/>
              <w:rPr>
                <w:rFonts w:cstheme="minorHAnsi"/>
                <w:color w:val="002060"/>
                <w:sz w:val="24"/>
                <w:szCs w:val="24"/>
              </w:rPr>
            </w:pPr>
            <w:r w:rsidRPr="00D815D1">
              <w:rPr>
                <w:rFonts w:cstheme="minorHAnsi"/>
                <w:color w:val="002060"/>
                <w:sz w:val="24"/>
                <w:szCs w:val="24"/>
              </w:rPr>
              <w:t>Proiectul cu cea mai mică valoare a raportului dintre costul investiției/</w:t>
            </w:r>
            <w:r w:rsidRPr="00D815D1">
              <w:t xml:space="preserve"> </w:t>
            </w:r>
            <w:r w:rsidRPr="00D815D1">
              <w:rPr>
                <w:rFonts w:cstheme="minorHAnsi"/>
                <w:color w:val="002060"/>
                <w:sz w:val="24"/>
                <w:szCs w:val="24"/>
              </w:rPr>
              <w:t>capacitatea tehnică a laboratoarelor/compartimentelor de microbiologie (numărul anual de probe propus) care fac obiectul investiției în cadrul proiectului primește 4 puncte;</w:t>
            </w:r>
          </w:p>
          <w:p w14:paraId="6C8298AC" w14:textId="77777777" w:rsidR="004B1F8A" w:rsidRPr="00D815D1" w:rsidRDefault="004B1F8A" w:rsidP="00ED360B">
            <w:pPr>
              <w:pStyle w:val="ListParagraph"/>
              <w:numPr>
                <w:ilvl w:val="0"/>
                <w:numId w:val="17"/>
              </w:numPr>
              <w:spacing w:before="60"/>
              <w:contextualSpacing w:val="0"/>
              <w:jc w:val="both"/>
              <w:rPr>
                <w:rFonts w:cstheme="minorHAnsi"/>
                <w:color w:val="002060"/>
                <w:sz w:val="24"/>
                <w:szCs w:val="24"/>
              </w:rPr>
            </w:pPr>
            <w:r w:rsidRPr="00D815D1">
              <w:rPr>
                <w:rFonts w:cstheme="minorHAnsi"/>
                <w:color w:val="002060"/>
                <w:sz w:val="24"/>
                <w:szCs w:val="24"/>
              </w:rPr>
              <w:t>Restul proiectelor vor primi punctajul după formula:</w:t>
            </w:r>
          </w:p>
          <w:p w14:paraId="6927EAD4" w14:textId="6B8C1EB5" w:rsidR="004B1F8A" w:rsidRPr="00D815D1" w:rsidRDefault="004B1F8A" w:rsidP="00ED360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3B68BA08" w14:textId="77777777" w:rsidR="004B1F8A" w:rsidRPr="00D815D1" w:rsidRDefault="004B1F8A" w:rsidP="00ED360B">
            <w:pPr>
              <w:spacing w:before="60"/>
              <w:jc w:val="both"/>
              <w:rPr>
                <w:rFonts w:cstheme="minorHAnsi"/>
                <w:color w:val="002060"/>
                <w:sz w:val="24"/>
                <w:szCs w:val="24"/>
              </w:rPr>
            </w:pPr>
          </w:p>
          <w:p w14:paraId="7A6673FA" w14:textId="77777777" w:rsidR="004B1F8A" w:rsidRPr="00D815D1" w:rsidRDefault="004B1F8A" w:rsidP="00ED360B">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815D1">
              <w:rPr>
                <w:rFonts w:cstheme="minorHAnsi"/>
                <w:color w:val="002060"/>
                <w:sz w:val="24"/>
                <w:szCs w:val="24"/>
              </w:rPr>
              <w:t xml:space="preserve"> – punctaj proiect</w:t>
            </w:r>
          </w:p>
          <w:p w14:paraId="477C2A3E" w14:textId="22750D2E" w:rsidR="004B1F8A" w:rsidRPr="00D815D1" w:rsidRDefault="004B1F8A" w:rsidP="00ED360B">
            <w:pPr>
              <w:spacing w:before="60"/>
              <w:jc w:val="both"/>
              <w:rPr>
                <w:rFonts w:cstheme="minorHAnsi"/>
                <w:color w:val="002060"/>
                <w:sz w:val="24"/>
                <w:szCs w:val="24"/>
              </w:rPr>
            </w:pPr>
            <w:r w:rsidRPr="00D815D1">
              <w:rPr>
                <w:rFonts w:cstheme="minorHAnsi"/>
                <w:color w:val="002060"/>
                <w:sz w:val="24"/>
                <w:szCs w:val="24"/>
              </w:rPr>
              <w:t>Valoare proiect minimă - valoarea cea mai mică per investiție propusă în cadrul proiectelor depuse</w:t>
            </w:r>
          </w:p>
          <w:p w14:paraId="1B03892D" w14:textId="4BB2EB05" w:rsidR="004B1F8A" w:rsidRPr="00FA3237" w:rsidRDefault="004B1F8A" w:rsidP="00FA3237">
            <w:pPr>
              <w:spacing w:before="60"/>
              <w:jc w:val="both"/>
              <w:rPr>
                <w:rFonts w:eastAsiaTheme="minorEastAsia" w:cstheme="minorHAnsi"/>
                <w:color w:val="002060"/>
                <w:sz w:val="24"/>
                <w:szCs w:val="24"/>
              </w:rPr>
            </w:pPr>
            <w:r w:rsidRPr="00D815D1">
              <w:rPr>
                <w:rFonts w:eastAsiaTheme="minorEastAsia" w:cstheme="minorHAnsi"/>
                <w:color w:val="002060"/>
                <w:sz w:val="24"/>
                <w:szCs w:val="24"/>
              </w:rPr>
              <w:t xml:space="preserve">Valoare </w:t>
            </w:r>
            <w:r w:rsidRPr="00D815D1">
              <w:rPr>
                <w:rFonts w:cstheme="minorHAnsi"/>
                <w:color w:val="002060"/>
                <w:sz w:val="24"/>
                <w:szCs w:val="24"/>
              </w:rPr>
              <w:t>proiect verificat</w:t>
            </w:r>
            <w:r w:rsidRPr="00D815D1">
              <w:rPr>
                <w:rFonts w:eastAsiaTheme="minorEastAsia" w:cstheme="minorHAnsi"/>
                <w:color w:val="002060"/>
                <w:sz w:val="24"/>
                <w:szCs w:val="24"/>
              </w:rPr>
              <w:t xml:space="preserve">  - valoarea proiectului verificat</w:t>
            </w:r>
          </w:p>
        </w:tc>
        <w:tc>
          <w:tcPr>
            <w:tcW w:w="1295" w:type="pct"/>
            <w:gridSpan w:val="2"/>
            <w:shd w:val="clear" w:color="auto" w:fill="auto"/>
          </w:tcPr>
          <w:p w14:paraId="69AEC2D5" w14:textId="77777777" w:rsidR="0066193B" w:rsidRPr="00E2632B" w:rsidRDefault="0066193B" w:rsidP="0066193B">
            <w:pPr>
              <w:spacing w:before="60"/>
              <w:jc w:val="both"/>
              <w:rPr>
                <w:rFonts w:cstheme="minorHAnsi"/>
                <w:color w:val="002060"/>
                <w:sz w:val="24"/>
                <w:szCs w:val="24"/>
              </w:rPr>
            </w:pPr>
            <w:r w:rsidRPr="00E2632B">
              <w:rPr>
                <w:rFonts w:cstheme="minorHAnsi"/>
                <w:color w:val="002060"/>
                <w:sz w:val="24"/>
                <w:szCs w:val="24"/>
              </w:rPr>
              <w:t>Cererea de finanțare</w:t>
            </w:r>
          </w:p>
          <w:p w14:paraId="70756188" w14:textId="77777777" w:rsidR="0066193B" w:rsidRDefault="0066193B" w:rsidP="0066193B">
            <w:pPr>
              <w:spacing w:before="60"/>
              <w:jc w:val="both"/>
              <w:rPr>
                <w:rFonts w:cstheme="minorHAnsi"/>
                <w:color w:val="002060"/>
                <w:sz w:val="24"/>
                <w:szCs w:val="24"/>
              </w:rPr>
            </w:pPr>
            <w:r w:rsidRPr="00E2632B">
              <w:rPr>
                <w:rFonts w:cstheme="minorHAnsi"/>
                <w:color w:val="002060"/>
                <w:sz w:val="24"/>
                <w:szCs w:val="24"/>
              </w:rPr>
              <w:t>Secțiune buget</w:t>
            </w:r>
          </w:p>
          <w:p w14:paraId="77FA809E" w14:textId="77777777" w:rsidR="0066193B" w:rsidRPr="002E458B" w:rsidRDefault="0066193B" w:rsidP="0066193B">
            <w:pPr>
              <w:spacing w:before="60"/>
              <w:jc w:val="both"/>
              <w:rPr>
                <w:rFonts w:cstheme="minorHAnsi"/>
                <w:color w:val="002060"/>
                <w:sz w:val="24"/>
                <w:szCs w:val="24"/>
              </w:rPr>
            </w:pPr>
            <w:r w:rsidRPr="002E458B">
              <w:rPr>
                <w:rFonts w:cstheme="minorHAnsi"/>
                <w:color w:val="002060"/>
                <w:sz w:val="24"/>
                <w:szCs w:val="24"/>
              </w:rPr>
              <w:t>Anexa 1</w:t>
            </w:r>
            <w:r>
              <w:rPr>
                <w:rFonts w:cstheme="minorHAnsi"/>
                <w:color w:val="002060"/>
                <w:sz w:val="24"/>
                <w:szCs w:val="24"/>
              </w:rPr>
              <w:t>3</w:t>
            </w:r>
            <w:r w:rsidRPr="002E458B">
              <w:rPr>
                <w:rFonts w:cstheme="minorHAnsi"/>
                <w:color w:val="002060"/>
                <w:sz w:val="24"/>
                <w:szCs w:val="24"/>
              </w:rPr>
              <w:t xml:space="preserve">: Tabel centralizator date calcul subcriterii </w:t>
            </w:r>
          </w:p>
          <w:p w14:paraId="319FAE2C" w14:textId="112CA3B8"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Se va indica valoarea investiției cuprinsă în devizul general de investiție (valoarea pentru activitatea de bază)</w:t>
            </w:r>
          </w:p>
          <w:p w14:paraId="7D194440" w14:textId="1101A446"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Se va indica </w:t>
            </w:r>
            <w:r w:rsidRPr="00B12E97">
              <w:rPr>
                <w:rFonts w:cstheme="minorHAnsi"/>
                <w:color w:val="002060"/>
                <w:sz w:val="24"/>
                <w:szCs w:val="24"/>
              </w:rPr>
              <w:t xml:space="preserve">capacitatea tehnică a </w:t>
            </w:r>
            <w:r w:rsidRPr="00D815D1">
              <w:rPr>
                <w:rFonts w:cstheme="minorHAnsi"/>
                <w:color w:val="002060"/>
                <w:sz w:val="24"/>
                <w:szCs w:val="24"/>
              </w:rPr>
              <w:t>laboratoarelor/compartimentelor de microbiologie</w:t>
            </w:r>
            <w:r>
              <w:rPr>
                <w:rFonts w:cstheme="minorHAnsi"/>
                <w:color w:val="002060"/>
                <w:sz w:val="24"/>
                <w:szCs w:val="24"/>
              </w:rPr>
              <w:t xml:space="preserve">, respectiv </w:t>
            </w:r>
            <w:r w:rsidRPr="00B12E97">
              <w:rPr>
                <w:rFonts w:cstheme="minorHAnsi"/>
                <w:color w:val="002060"/>
                <w:sz w:val="24"/>
                <w:szCs w:val="24"/>
              </w:rPr>
              <w:t xml:space="preserve">numărul anual de </w:t>
            </w:r>
            <w:r>
              <w:rPr>
                <w:rFonts w:cstheme="minorHAnsi"/>
                <w:color w:val="002060"/>
                <w:sz w:val="24"/>
                <w:szCs w:val="24"/>
              </w:rPr>
              <w:t>probe</w:t>
            </w:r>
            <w:r w:rsidRPr="00B12E97">
              <w:rPr>
                <w:rFonts w:cstheme="minorHAnsi"/>
                <w:color w:val="002060"/>
                <w:sz w:val="24"/>
                <w:szCs w:val="24"/>
              </w:rPr>
              <w:t xml:space="preserve"> propus</w:t>
            </w:r>
            <w:r>
              <w:rPr>
                <w:rFonts w:cstheme="minorHAnsi"/>
                <w:color w:val="002060"/>
                <w:sz w:val="24"/>
                <w:szCs w:val="24"/>
              </w:rPr>
              <w:t xml:space="preserve"> a fi realizat prin proiect</w:t>
            </w:r>
          </w:p>
          <w:p w14:paraId="71B23360" w14:textId="55E98A27" w:rsidR="004B1F8A" w:rsidRPr="002E458B" w:rsidRDefault="004B1F8A" w:rsidP="00ED360B">
            <w:pPr>
              <w:spacing w:before="60"/>
              <w:jc w:val="both"/>
              <w:rPr>
                <w:rFonts w:cstheme="minorHAnsi"/>
                <w:color w:val="002060"/>
                <w:sz w:val="24"/>
                <w:szCs w:val="24"/>
              </w:rPr>
            </w:pPr>
          </w:p>
        </w:tc>
        <w:tc>
          <w:tcPr>
            <w:tcW w:w="241" w:type="pct"/>
            <w:gridSpan w:val="2"/>
          </w:tcPr>
          <w:p w14:paraId="5E4562EF" w14:textId="2E56B10E" w:rsidR="004B1F8A" w:rsidRPr="002E458B" w:rsidRDefault="004B1F8A" w:rsidP="00ED360B">
            <w:pPr>
              <w:spacing w:before="60"/>
              <w:jc w:val="center"/>
              <w:rPr>
                <w:rFonts w:cstheme="minorHAnsi"/>
                <w:color w:val="002060"/>
                <w:sz w:val="24"/>
                <w:szCs w:val="24"/>
              </w:rPr>
            </w:pPr>
            <w:r>
              <w:rPr>
                <w:rFonts w:cstheme="minorHAnsi"/>
                <w:color w:val="002060"/>
                <w:sz w:val="24"/>
                <w:szCs w:val="24"/>
              </w:rPr>
              <w:t>4</w:t>
            </w:r>
          </w:p>
        </w:tc>
        <w:tc>
          <w:tcPr>
            <w:tcW w:w="220" w:type="pct"/>
          </w:tcPr>
          <w:p w14:paraId="5C69D446" w14:textId="0563BC8F" w:rsidR="004B1F8A" w:rsidRPr="002E458B" w:rsidRDefault="004B1F8A" w:rsidP="00ED360B">
            <w:pPr>
              <w:spacing w:before="60"/>
              <w:jc w:val="center"/>
              <w:rPr>
                <w:rFonts w:cstheme="minorHAnsi"/>
                <w:color w:val="002060"/>
                <w:sz w:val="24"/>
                <w:szCs w:val="24"/>
              </w:rPr>
            </w:pPr>
          </w:p>
        </w:tc>
      </w:tr>
      <w:tr w:rsidR="004B1F8A" w:rsidRPr="002E458B" w14:paraId="4B2DF483" w14:textId="77777777" w:rsidTr="005772F2">
        <w:tc>
          <w:tcPr>
            <w:tcW w:w="3245" w:type="pct"/>
            <w:gridSpan w:val="2"/>
            <w:shd w:val="clear" w:color="auto" w:fill="FBE4D5" w:themeFill="accent2" w:themeFillTint="33"/>
          </w:tcPr>
          <w:p w14:paraId="4ACB9C72" w14:textId="770F245B" w:rsidR="004B1F8A" w:rsidRPr="002E458B" w:rsidRDefault="004B1F8A" w:rsidP="00ED360B">
            <w:pPr>
              <w:spacing w:before="60"/>
              <w:jc w:val="both"/>
              <w:rPr>
                <w:rFonts w:cstheme="minorHAnsi"/>
                <w:b/>
                <w:bCs/>
                <w:color w:val="C00000"/>
                <w:sz w:val="24"/>
                <w:szCs w:val="24"/>
              </w:rPr>
            </w:pPr>
            <w:r w:rsidRPr="002E458B">
              <w:rPr>
                <w:rFonts w:cstheme="minorHAnsi"/>
                <w:b/>
                <w:bCs/>
                <w:color w:val="C00000"/>
                <w:sz w:val="24"/>
                <w:szCs w:val="24"/>
              </w:rPr>
              <w:t xml:space="preserve">Criteriul </w:t>
            </w:r>
            <w:bookmarkStart w:id="14" w:name="_Hlk139294048"/>
            <w:r w:rsidRPr="002E458B">
              <w:rPr>
                <w:rFonts w:cstheme="minorHAnsi"/>
                <w:b/>
                <w:bCs/>
                <w:color w:val="C00000"/>
                <w:sz w:val="24"/>
                <w:szCs w:val="24"/>
              </w:rPr>
              <w:t xml:space="preserve">5. </w:t>
            </w:r>
            <w:bookmarkStart w:id="15" w:name="_Hlk123129134"/>
            <w:r w:rsidRPr="002E458B">
              <w:rPr>
                <w:rFonts w:cstheme="minorHAnsi"/>
                <w:b/>
                <w:bCs/>
                <w:color w:val="C00000"/>
                <w:sz w:val="24"/>
                <w:szCs w:val="24"/>
              </w:rPr>
              <w:t>Inovare</w:t>
            </w:r>
            <w:bookmarkEnd w:id="15"/>
            <w:r w:rsidRPr="002E458B">
              <w:rPr>
                <w:rFonts w:cstheme="minorHAnsi"/>
                <w:b/>
                <w:bCs/>
                <w:color w:val="C00000"/>
                <w:sz w:val="24"/>
                <w:szCs w:val="24"/>
              </w:rPr>
              <w:t>a</w:t>
            </w:r>
            <w:bookmarkStart w:id="16" w:name="_Hlk128396122"/>
            <w:r w:rsidRPr="002E458B">
              <w:rPr>
                <w:rFonts w:cstheme="minorHAnsi"/>
                <w:b/>
                <w:bCs/>
                <w:color w:val="C00000"/>
                <w:sz w:val="24"/>
                <w:szCs w:val="24"/>
              </w:rPr>
              <w:t xml:space="preserve"> </w:t>
            </w:r>
            <w:bookmarkEnd w:id="14"/>
            <w:bookmarkEnd w:id="16"/>
          </w:p>
        </w:tc>
        <w:tc>
          <w:tcPr>
            <w:tcW w:w="1295" w:type="pct"/>
            <w:gridSpan w:val="2"/>
            <w:shd w:val="clear" w:color="auto" w:fill="FBE4D5" w:themeFill="accent2" w:themeFillTint="33"/>
          </w:tcPr>
          <w:p w14:paraId="003DAB4B" w14:textId="018A562E" w:rsidR="004B1F8A" w:rsidRPr="002E458B" w:rsidRDefault="004B1F8A" w:rsidP="00ED360B">
            <w:pPr>
              <w:spacing w:before="60"/>
              <w:jc w:val="both"/>
              <w:rPr>
                <w:rFonts w:cstheme="minorHAnsi"/>
                <w:color w:val="C00000"/>
                <w:sz w:val="24"/>
                <w:szCs w:val="24"/>
              </w:rPr>
            </w:pPr>
          </w:p>
        </w:tc>
        <w:tc>
          <w:tcPr>
            <w:tcW w:w="241" w:type="pct"/>
            <w:gridSpan w:val="2"/>
            <w:shd w:val="clear" w:color="auto" w:fill="FBE4D5" w:themeFill="accent2" w:themeFillTint="33"/>
          </w:tcPr>
          <w:p w14:paraId="0233B808" w14:textId="48AF7D03" w:rsidR="004B1F8A" w:rsidRPr="00F67E7F" w:rsidRDefault="004B1F8A" w:rsidP="00ED360B">
            <w:pPr>
              <w:spacing w:before="60"/>
              <w:jc w:val="center"/>
              <w:rPr>
                <w:rFonts w:cstheme="minorHAnsi"/>
                <w:b/>
                <w:bCs/>
                <w:color w:val="C00000"/>
                <w:sz w:val="24"/>
                <w:szCs w:val="24"/>
              </w:rPr>
            </w:pPr>
            <w:r w:rsidRPr="00F67E7F">
              <w:rPr>
                <w:rFonts w:cstheme="minorHAnsi"/>
                <w:b/>
                <w:bCs/>
                <w:color w:val="C00000"/>
                <w:sz w:val="24"/>
                <w:szCs w:val="24"/>
              </w:rPr>
              <w:t>12</w:t>
            </w:r>
          </w:p>
        </w:tc>
        <w:tc>
          <w:tcPr>
            <w:tcW w:w="220" w:type="pct"/>
            <w:shd w:val="clear" w:color="auto" w:fill="FBE4D5" w:themeFill="accent2" w:themeFillTint="33"/>
          </w:tcPr>
          <w:p w14:paraId="58E1029C" w14:textId="0F5BC12C" w:rsidR="004B1F8A" w:rsidRPr="00F67E7F" w:rsidRDefault="004B1F8A" w:rsidP="00ED360B">
            <w:pPr>
              <w:spacing w:before="60"/>
              <w:jc w:val="center"/>
              <w:rPr>
                <w:rFonts w:cstheme="minorHAnsi"/>
                <w:b/>
                <w:bCs/>
                <w:color w:val="C00000"/>
                <w:sz w:val="24"/>
                <w:szCs w:val="24"/>
              </w:rPr>
            </w:pPr>
            <w:r w:rsidRPr="00F67E7F">
              <w:rPr>
                <w:rFonts w:cstheme="minorHAnsi"/>
                <w:b/>
                <w:bCs/>
                <w:color w:val="C00000"/>
                <w:sz w:val="24"/>
                <w:szCs w:val="24"/>
              </w:rPr>
              <w:t>7</w:t>
            </w:r>
          </w:p>
        </w:tc>
      </w:tr>
      <w:tr w:rsidR="004B1F8A" w:rsidRPr="002E458B" w14:paraId="2B3EAB83" w14:textId="77777777" w:rsidTr="005772F2">
        <w:tc>
          <w:tcPr>
            <w:tcW w:w="894" w:type="pct"/>
            <w:shd w:val="clear" w:color="auto" w:fill="auto"/>
          </w:tcPr>
          <w:p w14:paraId="04BCAF39" w14:textId="18E2D21F"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Subcriteriul 5.1. </w:t>
            </w:r>
            <w:bookmarkStart w:id="17" w:name="_Hlk124262283"/>
            <w:r w:rsidRPr="002E458B">
              <w:rPr>
                <w:rFonts w:cstheme="minorHAnsi"/>
                <w:color w:val="002060"/>
                <w:sz w:val="24"/>
                <w:szCs w:val="24"/>
              </w:rPr>
              <w:t>Inovarea &amp; calitatea proiectului propus</w:t>
            </w:r>
            <w:bookmarkEnd w:id="17"/>
          </w:p>
        </w:tc>
        <w:tc>
          <w:tcPr>
            <w:tcW w:w="2350" w:type="pct"/>
            <w:shd w:val="clear" w:color="auto" w:fill="auto"/>
          </w:tcPr>
          <w:p w14:paraId="4125FDD0" w14:textId="719FA724" w:rsidR="004B1F8A" w:rsidRPr="00BE2BB4" w:rsidRDefault="004B1F8A" w:rsidP="00ED360B">
            <w:pPr>
              <w:pStyle w:val="ListParagraph"/>
              <w:numPr>
                <w:ilvl w:val="0"/>
                <w:numId w:val="9"/>
              </w:numPr>
              <w:spacing w:before="60"/>
              <w:contextualSpacing w:val="0"/>
              <w:jc w:val="both"/>
              <w:rPr>
                <w:rFonts w:cstheme="minorHAnsi"/>
                <w:color w:val="002060"/>
                <w:sz w:val="24"/>
                <w:szCs w:val="24"/>
              </w:rPr>
            </w:pPr>
            <w:r w:rsidRPr="00BE2BB4">
              <w:rPr>
                <w:rFonts w:cstheme="minorHAnsi"/>
                <w:color w:val="002060"/>
                <w:sz w:val="24"/>
                <w:szCs w:val="24"/>
              </w:rPr>
              <w:t xml:space="preserve">proiectul oferă detalii suficiente care să permită evaluarea </w:t>
            </w:r>
            <w:bookmarkStart w:id="18" w:name="_Hlk128484086"/>
            <w:r w:rsidRPr="00BE2BB4">
              <w:rPr>
                <w:rFonts w:cstheme="minorHAnsi"/>
                <w:color w:val="002060"/>
                <w:sz w:val="24"/>
                <w:szCs w:val="24"/>
              </w:rPr>
              <w:t>modului în care noile echipamente achiziționate sunt incluse în practica medicală /asigură creșterea accesului populației la servicii medicale</w:t>
            </w:r>
            <w:bookmarkStart w:id="19" w:name="_Hlk124262304"/>
            <w:bookmarkEnd w:id="18"/>
            <w:r w:rsidRPr="00BE2BB4">
              <w:rPr>
                <w:rFonts w:cstheme="minorHAnsi"/>
                <w:color w:val="002060"/>
                <w:sz w:val="24"/>
                <w:szCs w:val="24"/>
              </w:rPr>
              <w:t xml:space="preserve"> - </w:t>
            </w:r>
            <w:r>
              <w:rPr>
                <w:rFonts w:cstheme="minorHAnsi"/>
                <w:color w:val="002060"/>
                <w:sz w:val="24"/>
                <w:szCs w:val="24"/>
              </w:rPr>
              <w:t>4</w:t>
            </w:r>
            <w:r w:rsidRPr="00BE2BB4">
              <w:rPr>
                <w:rFonts w:cstheme="minorHAnsi"/>
                <w:color w:val="002060"/>
                <w:sz w:val="24"/>
                <w:szCs w:val="24"/>
              </w:rPr>
              <w:t xml:space="preserve"> puncte;</w:t>
            </w:r>
          </w:p>
          <w:p w14:paraId="6986D96B" w14:textId="77777777" w:rsidR="004B1F8A" w:rsidRPr="00BE2BB4" w:rsidRDefault="004B1F8A" w:rsidP="00ED360B">
            <w:pPr>
              <w:pStyle w:val="ListParagraph"/>
              <w:numPr>
                <w:ilvl w:val="0"/>
                <w:numId w:val="9"/>
              </w:numPr>
              <w:spacing w:before="60"/>
              <w:contextualSpacing w:val="0"/>
              <w:jc w:val="both"/>
              <w:rPr>
                <w:rFonts w:cstheme="minorHAnsi"/>
                <w:color w:val="002060"/>
                <w:sz w:val="24"/>
                <w:szCs w:val="24"/>
              </w:rPr>
            </w:pPr>
            <w:r w:rsidRPr="00BE2BB4">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bookmarkEnd w:id="19"/>
          </w:p>
          <w:p w14:paraId="559AC618" w14:textId="05F272AD" w:rsidR="004B1F8A" w:rsidRPr="00BE2BB4" w:rsidRDefault="004B1F8A" w:rsidP="00ED360B">
            <w:pPr>
              <w:pStyle w:val="ListParagraph"/>
              <w:spacing w:before="60"/>
              <w:ind w:left="360"/>
              <w:contextualSpacing w:val="0"/>
              <w:jc w:val="both"/>
              <w:rPr>
                <w:rFonts w:cstheme="minorHAnsi"/>
                <w:color w:val="002060"/>
                <w:sz w:val="24"/>
                <w:szCs w:val="24"/>
                <w:highlight w:val="yellow"/>
              </w:rPr>
            </w:pPr>
          </w:p>
        </w:tc>
        <w:tc>
          <w:tcPr>
            <w:tcW w:w="1295" w:type="pct"/>
            <w:gridSpan w:val="2"/>
            <w:shd w:val="clear" w:color="auto" w:fill="auto"/>
          </w:tcPr>
          <w:p w14:paraId="58393C1B"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t>Cererea de finanțare</w:t>
            </w:r>
          </w:p>
          <w:p w14:paraId="2DAE5CE3" w14:textId="768A497C" w:rsidR="004B1F8A" w:rsidRPr="002E458B" w:rsidRDefault="004B1F8A" w:rsidP="00ED360B">
            <w:pPr>
              <w:spacing w:before="60"/>
              <w:jc w:val="both"/>
              <w:rPr>
                <w:rFonts w:cstheme="minorHAnsi"/>
                <w:color w:val="002060"/>
                <w:sz w:val="24"/>
                <w:szCs w:val="24"/>
              </w:rPr>
            </w:pPr>
            <w:r w:rsidRPr="009E76D6">
              <w:rPr>
                <w:rFonts w:cstheme="minorHAnsi"/>
                <w:color w:val="002060"/>
                <w:sz w:val="24"/>
                <w:szCs w:val="24"/>
              </w:rPr>
              <w:t>Solicitantul descrie modul în care infrastructura nouă/ noile echipamente achiziționate sunt incluse în practica medicală /asigură creșterea accesului populației la servicii medicale, inclusiv prin raportare la modele de bune practici/ standarde/ analize/ studii  etc</w:t>
            </w:r>
          </w:p>
        </w:tc>
        <w:tc>
          <w:tcPr>
            <w:tcW w:w="241" w:type="pct"/>
            <w:gridSpan w:val="2"/>
          </w:tcPr>
          <w:p w14:paraId="2FCB3245" w14:textId="5B0DB659" w:rsidR="004B1F8A" w:rsidRPr="002E458B" w:rsidRDefault="004B1F8A" w:rsidP="00ED360B">
            <w:pPr>
              <w:spacing w:before="60"/>
              <w:jc w:val="center"/>
              <w:rPr>
                <w:rFonts w:cstheme="minorHAnsi"/>
                <w:color w:val="002060"/>
                <w:sz w:val="24"/>
                <w:szCs w:val="24"/>
              </w:rPr>
            </w:pPr>
            <w:r>
              <w:rPr>
                <w:rFonts w:cstheme="minorHAnsi"/>
                <w:color w:val="002060"/>
                <w:sz w:val="24"/>
                <w:szCs w:val="24"/>
              </w:rPr>
              <w:t>4</w:t>
            </w:r>
          </w:p>
        </w:tc>
        <w:tc>
          <w:tcPr>
            <w:tcW w:w="220" w:type="pct"/>
          </w:tcPr>
          <w:p w14:paraId="152E45F6" w14:textId="1527B804" w:rsidR="004B1F8A" w:rsidRPr="002E458B" w:rsidRDefault="004B1F8A" w:rsidP="00ED360B">
            <w:pPr>
              <w:spacing w:before="60"/>
              <w:jc w:val="center"/>
              <w:rPr>
                <w:rFonts w:cstheme="minorHAnsi"/>
                <w:color w:val="002060"/>
                <w:sz w:val="24"/>
                <w:szCs w:val="24"/>
              </w:rPr>
            </w:pPr>
          </w:p>
        </w:tc>
      </w:tr>
      <w:tr w:rsidR="004B1F8A" w:rsidRPr="002E458B" w14:paraId="33AD1CEB" w14:textId="77777777" w:rsidTr="005772F2">
        <w:trPr>
          <w:trHeight w:val="1593"/>
        </w:trPr>
        <w:tc>
          <w:tcPr>
            <w:tcW w:w="894" w:type="pct"/>
            <w:shd w:val="clear" w:color="auto" w:fill="auto"/>
          </w:tcPr>
          <w:p w14:paraId="4F934103" w14:textId="624D8B75" w:rsidR="004B1F8A" w:rsidRPr="009B6223" w:rsidRDefault="004B1F8A" w:rsidP="00ED360B">
            <w:pPr>
              <w:spacing w:before="60"/>
              <w:jc w:val="both"/>
              <w:rPr>
                <w:rFonts w:cstheme="minorHAnsi"/>
                <w:color w:val="002060"/>
                <w:sz w:val="24"/>
                <w:szCs w:val="24"/>
              </w:rPr>
            </w:pPr>
            <w:r w:rsidRPr="009B6223">
              <w:rPr>
                <w:rFonts w:cstheme="minorHAnsi"/>
                <w:color w:val="002060"/>
                <w:sz w:val="24"/>
                <w:szCs w:val="24"/>
              </w:rPr>
              <w:t xml:space="preserve">Subcriteriul 5.2 </w:t>
            </w:r>
            <w:bookmarkStart w:id="20" w:name="_Hlk124262381"/>
            <w:r w:rsidRPr="009B6223">
              <w:rPr>
                <w:rFonts w:cstheme="minorHAnsi"/>
                <w:color w:val="002060"/>
                <w:sz w:val="24"/>
                <w:szCs w:val="24"/>
              </w:rPr>
              <w:t>Inovarea din punctul de vedere al stării de bine pentru personalul structurii</w:t>
            </w:r>
            <w:bookmarkEnd w:id="20"/>
          </w:p>
        </w:tc>
        <w:tc>
          <w:tcPr>
            <w:tcW w:w="2350" w:type="pct"/>
            <w:shd w:val="clear" w:color="auto" w:fill="auto"/>
          </w:tcPr>
          <w:p w14:paraId="47732531" w14:textId="77777777" w:rsidR="004B1F8A" w:rsidRPr="009B6223" w:rsidRDefault="004B1F8A" w:rsidP="00ED360B">
            <w:pPr>
              <w:pStyle w:val="ListParagraph"/>
              <w:numPr>
                <w:ilvl w:val="0"/>
                <w:numId w:val="11"/>
              </w:numPr>
              <w:spacing w:before="60"/>
              <w:contextualSpacing w:val="0"/>
              <w:jc w:val="both"/>
              <w:rPr>
                <w:rFonts w:cstheme="minorHAnsi"/>
                <w:color w:val="002060"/>
                <w:sz w:val="24"/>
                <w:szCs w:val="24"/>
              </w:rPr>
            </w:pPr>
            <w:r w:rsidRPr="009B6223">
              <w:rPr>
                <w:rFonts w:cstheme="minorHAnsi"/>
                <w:color w:val="002060"/>
                <w:sz w:val="24"/>
                <w:szCs w:val="24"/>
              </w:rPr>
              <w:t xml:space="preserve">solicitantul oferă detalii suficiente care să permită evaluarea modului </w:t>
            </w:r>
            <w:bookmarkStart w:id="21" w:name="_Hlk124262434"/>
            <w:r w:rsidRPr="009B6223">
              <w:rPr>
                <w:rFonts w:cstheme="minorHAnsi"/>
                <w:color w:val="002060"/>
                <w:sz w:val="24"/>
                <w:szCs w:val="24"/>
              </w:rPr>
              <w:t>în care spațiile care vor fi utilizate de personalul din cadrul unității/structurii vor asigura elemente care promovează starea de bine</w:t>
            </w:r>
            <w:bookmarkEnd w:id="21"/>
            <w:r w:rsidRPr="009B6223">
              <w:rPr>
                <w:rFonts w:cstheme="minorHAnsi"/>
                <w:color w:val="002060"/>
                <w:sz w:val="24"/>
                <w:szCs w:val="24"/>
              </w:rPr>
              <w:t xml:space="preserve"> – 1 punct;</w:t>
            </w:r>
          </w:p>
          <w:p w14:paraId="5F320174" w14:textId="27669D3F" w:rsidR="004B1F8A" w:rsidRPr="009B6223" w:rsidRDefault="004B1F8A" w:rsidP="00ED360B">
            <w:pPr>
              <w:pStyle w:val="ListParagraph"/>
              <w:numPr>
                <w:ilvl w:val="0"/>
                <w:numId w:val="9"/>
              </w:numPr>
              <w:spacing w:before="60"/>
              <w:contextualSpacing w:val="0"/>
              <w:jc w:val="both"/>
              <w:rPr>
                <w:rFonts w:cstheme="minorHAnsi"/>
                <w:color w:val="002060"/>
                <w:sz w:val="24"/>
                <w:szCs w:val="24"/>
              </w:rPr>
            </w:pPr>
            <w:r w:rsidRPr="009B6223">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295" w:type="pct"/>
            <w:gridSpan w:val="2"/>
            <w:shd w:val="clear" w:color="auto" w:fill="auto"/>
          </w:tcPr>
          <w:p w14:paraId="76484F61"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t>Cererea de finanțare</w:t>
            </w:r>
          </w:p>
          <w:p w14:paraId="1C6EB887" w14:textId="10760858"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solicitanții vor atașa documente/ extrase din documentații </w:t>
            </w:r>
            <w:proofErr w:type="spellStart"/>
            <w:r w:rsidRPr="002E458B">
              <w:rPr>
                <w:rFonts w:cstheme="minorHAnsi"/>
                <w:color w:val="002060"/>
                <w:sz w:val="24"/>
                <w:szCs w:val="24"/>
              </w:rPr>
              <w:t>tehnico</w:t>
            </w:r>
            <w:proofErr w:type="spellEnd"/>
            <w:r w:rsidRPr="002E458B">
              <w:rPr>
                <w:rFonts w:cstheme="minorHAnsi"/>
                <w:color w:val="002060"/>
                <w:sz w:val="24"/>
                <w:szCs w:val="24"/>
              </w:rPr>
              <w:t xml:space="preserve"> economice, alte documente relevante/ studii etc care să evidențieze că măsurile propuse promovează starea de bine.</w:t>
            </w:r>
          </w:p>
        </w:tc>
        <w:tc>
          <w:tcPr>
            <w:tcW w:w="241" w:type="pct"/>
            <w:gridSpan w:val="2"/>
          </w:tcPr>
          <w:p w14:paraId="562324EF" w14:textId="345ECC46" w:rsidR="004B1F8A" w:rsidRPr="002E458B" w:rsidRDefault="004B1F8A" w:rsidP="00ED360B">
            <w:pPr>
              <w:spacing w:before="60"/>
              <w:jc w:val="center"/>
              <w:rPr>
                <w:rFonts w:cstheme="minorHAnsi"/>
                <w:color w:val="002060"/>
                <w:sz w:val="24"/>
                <w:szCs w:val="24"/>
              </w:rPr>
            </w:pPr>
            <w:r w:rsidRPr="002E458B">
              <w:rPr>
                <w:rFonts w:cstheme="minorHAnsi"/>
                <w:color w:val="002060"/>
                <w:sz w:val="24"/>
                <w:szCs w:val="24"/>
              </w:rPr>
              <w:t>1</w:t>
            </w:r>
          </w:p>
        </w:tc>
        <w:tc>
          <w:tcPr>
            <w:tcW w:w="220" w:type="pct"/>
          </w:tcPr>
          <w:p w14:paraId="5EA9D068" w14:textId="1BA9A4C7" w:rsidR="004B1F8A" w:rsidRPr="002E458B" w:rsidRDefault="004B1F8A" w:rsidP="00ED360B">
            <w:pPr>
              <w:spacing w:before="60"/>
              <w:jc w:val="center"/>
              <w:rPr>
                <w:rFonts w:cstheme="minorHAnsi"/>
                <w:color w:val="002060"/>
                <w:sz w:val="24"/>
                <w:szCs w:val="24"/>
              </w:rPr>
            </w:pPr>
          </w:p>
        </w:tc>
      </w:tr>
      <w:tr w:rsidR="004B1F8A" w:rsidRPr="002E458B" w14:paraId="5E1BAD2E" w14:textId="77777777" w:rsidTr="005772F2">
        <w:tc>
          <w:tcPr>
            <w:tcW w:w="894" w:type="pct"/>
            <w:vMerge w:val="restart"/>
            <w:shd w:val="clear" w:color="auto" w:fill="auto"/>
          </w:tcPr>
          <w:p w14:paraId="49466484" w14:textId="53EBF13A"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Subcriteriul 5.</w:t>
            </w:r>
            <w:r>
              <w:rPr>
                <w:rFonts w:cstheme="minorHAnsi"/>
                <w:color w:val="002060"/>
                <w:sz w:val="24"/>
                <w:szCs w:val="24"/>
              </w:rPr>
              <w:t>3</w:t>
            </w:r>
            <w:r w:rsidRPr="002E458B">
              <w:rPr>
                <w:rFonts w:cstheme="minorHAnsi"/>
                <w:color w:val="002060"/>
                <w:sz w:val="24"/>
                <w:szCs w:val="24"/>
              </w:rPr>
              <w:t xml:space="preserve">. </w:t>
            </w:r>
            <w:bookmarkStart w:id="22" w:name="_Hlk139293479"/>
            <w:r w:rsidRPr="002E458B">
              <w:rPr>
                <w:rFonts w:eastAsia="Times New Roman" w:cstheme="minorHAnsi"/>
                <w:color w:val="002060"/>
                <w:sz w:val="24"/>
                <w:szCs w:val="24"/>
                <w:lang w:eastAsia="ro-RO"/>
              </w:rPr>
              <w:t>Digitalizare</w:t>
            </w:r>
            <w:bookmarkEnd w:id="22"/>
          </w:p>
          <w:p w14:paraId="7EA6F703" w14:textId="1FE7CF37" w:rsidR="004B1F8A" w:rsidRPr="002E458B" w:rsidRDefault="004B1F8A" w:rsidP="00ED360B">
            <w:pPr>
              <w:spacing w:before="60"/>
              <w:jc w:val="both"/>
              <w:rPr>
                <w:rFonts w:cstheme="minorHAnsi"/>
                <w:color w:val="002060"/>
                <w:sz w:val="24"/>
                <w:szCs w:val="24"/>
              </w:rPr>
            </w:pPr>
          </w:p>
        </w:tc>
        <w:tc>
          <w:tcPr>
            <w:tcW w:w="2350" w:type="pct"/>
            <w:shd w:val="clear" w:color="auto" w:fill="auto"/>
            <w:vAlign w:val="center"/>
          </w:tcPr>
          <w:p w14:paraId="3191B5E1" w14:textId="421E852C" w:rsidR="004B1F8A" w:rsidRPr="002E458B" w:rsidRDefault="004B1F8A" w:rsidP="00ED360B">
            <w:pPr>
              <w:spacing w:before="60"/>
              <w:jc w:val="both"/>
              <w:rPr>
                <w:rFonts w:eastAsia="Times New Roman" w:cstheme="minorHAnsi"/>
                <w:color w:val="002060"/>
                <w:sz w:val="24"/>
                <w:szCs w:val="24"/>
                <w:lang w:eastAsia="ro-RO"/>
              </w:rPr>
            </w:pPr>
            <w:r w:rsidRPr="002E458B">
              <w:rPr>
                <w:rFonts w:cstheme="minorHAnsi"/>
                <w:color w:val="002060"/>
                <w:sz w:val="24"/>
                <w:szCs w:val="24"/>
              </w:rPr>
              <w:t>Existența unui</w:t>
            </w:r>
            <w:r w:rsidRPr="002E458B">
              <w:rPr>
                <w:rFonts w:eastAsia="Times New Roman" w:cstheme="minorHAnsi"/>
                <w:color w:val="002060"/>
                <w:sz w:val="24"/>
                <w:szCs w:val="24"/>
                <w:lang w:eastAsia="ro-RO"/>
              </w:rPr>
              <w:t xml:space="preserve"> sistem IT</w:t>
            </w:r>
            <w:r>
              <w:rPr>
                <w:rFonts w:eastAsia="Times New Roman" w:cstheme="minorHAnsi"/>
                <w:color w:val="002060"/>
                <w:sz w:val="24"/>
                <w:szCs w:val="24"/>
                <w:lang w:eastAsia="ro-RO"/>
              </w:rPr>
              <w:t xml:space="preserve"> de management a activității </w:t>
            </w:r>
            <w:r w:rsidRPr="00F049B2">
              <w:rPr>
                <w:rFonts w:eastAsia="Times New Roman" w:cstheme="minorHAnsi"/>
                <w:color w:val="002060"/>
                <w:sz w:val="24"/>
                <w:szCs w:val="24"/>
                <w:lang w:eastAsia="ro-RO"/>
              </w:rPr>
              <w:t>laboratoarelor/compartimentelor de microbiologie</w:t>
            </w:r>
          </w:p>
          <w:p w14:paraId="56B0B7BA" w14:textId="77777777" w:rsidR="00B5702F" w:rsidRPr="00260D54" w:rsidRDefault="00B5702F" w:rsidP="00B5702F">
            <w:pPr>
              <w:pStyle w:val="ListParagraph"/>
              <w:numPr>
                <w:ilvl w:val="0"/>
                <w:numId w:val="31"/>
              </w:numPr>
              <w:spacing w:before="60" w:after="160" w:line="259" w:lineRule="auto"/>
              <w:contextualSpacing w:val="0"/>
              <w:jc w:val="both"/>
              <w:rPr>
                <w:rFonts w:eastAsia="Times New Roman" w:cstheme="minorHAnsi"/>
                <w:color w:val="002060"/>
                <w:sz w:val="24"/>
                <w:szCs w:val="24"/>
                <w:lang w:eastAsia="ro-RO"/>
              </w:rPr>
            </w:pPr>
            <w:bookmarkStart w:id="23" w:name="_Hlk142397913"/>
            <w:r w:rsidRPr="00260D54">
              <w:rPr>
                <w:rFonts w:eastAsia="Times New Roman" w:cstheme="minorHAnsi"/>
                <w:color w:val="002060"/>
                <w:sz w:val="24"/>
                <w:szCs w:val="24"/>
                <w:lang w:eastAsia="ro-RO"/>
              </w:rPr>
              <w:t xml:space="preserve">Proiectul </w:t>
            </w:r>
            <w:bookmarkStart w:id="24" w:name="_Hlk139293927"/>
            <w:r w:rsidRPr="00260D54">
              <w:rPr>
                <w:rFonts w:eastAsia="Times New Roman" w:cstheme="minorHAnsi"/>
                <w:color w:val="002060"/>
                <w:sz w:val="24"/>
                <w:szCs w:val="24"/>
                <w:lang w:eastAsia="ro-RO"/>
              </w:rPr>
              <w:t>are în vedere implementarea unui sistem IT de management  a activității laboratorului</w:t>
            </w:r>
            <w:r w:rsidRPr="00260D54">
              <w:rPr>
                <w:rFonts w:cstheme="minorHAnsi"/>
                <w:sz w:val="24"/>
                <w:szCs w:val="24"/>
              </w:rPr>
              <w:t xml:space="preserve"> </w:t>
            </w:r>
            <w:r w:rsidRPr="00260D54">
              <w:rPr>
                <w:rFonts w:eastAsia="Times New Roman" w:cstheme="minorHAnsi"/>
                <w:color w:val="002060"/>
                <w:sz w:val="24"/>
                <w:szCs w:val="24"/>
                <w:lang w:eastAsia="ro-RO"/>
              </w:rPr>
              <w:t xml:space="preserve">care permite transferul de date medicale la standardul de interoperabilitate HL7 sau similar sau dovedește că deține un astfel de sistem IT, după caz </w:t>
            </w:r>
            <w:bookmarkEnd w:id="23"/>
            <w:bookmarkEnd w:id="24"/>
            <w:r w:rsidRPr="00260D54">
              <w:rPr>
                <w:rFonts w:eastAsia="Times New Roman" w:cstheme="minorHAnsi"/>
                <w:color w:val="002060"/>
                <w:sz w:val="24"/>
                <w:szCs w:val="24"/>
                <w:lang w:eastAsia="ro-RO"/>
              </w:rPr>
              <w:t xml:space="preserve">– 5 puncte; </w:t>
            </w:r>
          </w:p>
          <w:p w14:paraId="674A6C3E" w14:textId="77777777" w:rsidR="004B1F8A" w:rsidRPr="00B5702F" w:rsidRDefault="00B5702F" w:rsidP="00B5702F">
            <w:pPr>
              <w:pStyle w:val="ListParagraph"/>
              <w:numPr>
                <w:ilvl w:val="0"/>
                <w:numId w:val="31"/>
              </w:numPr>
              <w:spacing w:before="60"/>
              <w:contextualSpacing w:val="0"/>
              <w:jc w:val="both"/>
              <w:rPr>
                <w:lang w:eastAsia="ro-RO"/>
              </w:rPr>
            </w:pPr>
            <w:r w:rsidRPr="00260D54">
              <w:rPr>
                <w:rFonts w:eastAsia="Times New Roman" w:cstheme="minorHAnsi"/>
                <w:color w:val="002060"/>
                <w:sz w:val="24"/>
                <w:szCs w:val="24"/>
                <w:lang w:eastAsia="ro-RO"/>
              </w:rPr>
              <w:t>Proiectul NU are în vedere implementarea unui sistem IT de management  a activității laboratorului care permite transferul de date medicale la standardul de interoperabilitate HL7 sau similar si NU dovedește că are implementat un astfel de sistem - 0 puncte</w:t>
            </w:r>
          </w:p>
          <w:p w14:paraId="665F2C91" w14:textId="54853A41" w:rsidR="00B5702F" w:rsidRPr="0001312E" w:rsidRDefault="00B5702F" w:rsidP="00B5702F">
            <w:pPr>
              <w:pStyle w:val="ListParagraph"/>
              <w:spacing w:before="60"/>
              <w:ind w:left="360"/>
              <w:contextualSpacing w:val="0"/>
              <w:jc w:val="both"/>
              <w:rPr>
                <w:lang w:eastAsia="ro-RO"/>
              </w:rPr>
            </w:pPr>
          </w:p>
        </w:tc>
        <w:tc>
          <w:tcPr>
            <w:tcW w:w="1295" w:type="pct"/>
            <w:gridSpan w:val="2"/>
            <w:shd w:val="clear" w:color="auto" w:fill="auto"/>
          </w:tcPr>
          <w:p w14:paraId="6C3DA7E4" w14:textId="49D6D7F1" w:rsidR="004B1F8A" w:rsidRPr="002E458B" w:rsidRDefault="004B1F8A" w:rsidP="00ED360B">
            <w:pPr>
              <w:spacing w:before="60"/>
              <w:jc w:val="both"/>
              <w:rPr>
                <w:rFonts w:cstheme="minorHAnsi"/>
                <w:color w:val="C00000"/>
                <w:sz w:val="24"/>
                <w:szCs w:val="24"/>
              </w:rPr>
            </w:pPr>
            <w:r>
              <w:rPr>
                <w:rFonts w:cstheme="minorHAnsi"/>
                <w:color w:val="002060"/>
                <w:sz w:val="24"/>
                <w:szCs w:val="24"/>
              </w:rPr>
              <w:t>Cererea de finanțare+</w:t>
            </w:r>
            <w:r w:rsidRPr="002E458B">
              <w:rPr>
                <w:rFonts w:cstheme="minorHAnsi"/>
                <w:color w:val="002060"/>
                <w:sz w:val="24"/>
                <w:szCs w:val="24"/>
              </w:rPr>
              <w:t xml:space="preserve"> Declarație unic</w:t>
            </w:r>
            <w:r>
              <w:rPr>
                <w:rFonts w:cstheme="minorHAnsi"/>
                <w:color w:val="002060"/>
                <w:sz w:val="24"/>
                <w:szCs w:val="24"/>
              </w:rPr>
              <w:t>ă</w:t>
            </w:r>
            <w:r w:rsidRPr="002E458B">
              <w:rPr>
                <w:rFonts w:cstheme="minorHAnsi"/>
                <w:color w:val="002060"/>
                <w:sz w:val="24"/>
                <w:szCs w:val="24"/>
              </w:rPr>
              <w:t xml:space="preserve"> + bugetul proiectului/Documente care atest</w:t>
            </w:r>
            <w:r>
              <w:rPr>
                <w:rFonts w:cstheme="minorHAnsi"/>
                <w:color w:val="002060"/>
                <w:sz w:val="24"/>
                <w:szCs w:val="24"/>
              </w:rPr>
              <w:t>ă</w:t>
            </w:r>
            <w:r w:rsidRPr="002E458B">
              <w:rPr>
                <w:rFonts w:cstheme="minorHAnsi"/>
                <w:color w:val="002060"/>
                <w:sz w:val="24"/>
                <w:szCs w:val="24"/>
              </w:rPr>
              <w:t xml:space="preserve"> utilizarea unui </w:t>
            </w:r>
            <w:r>
              <w:rPr>
                <w:rFonts w:cstheme="minorHAnsi"/>
                <w:color w:val="002060"/>
                <w:sz w:val="24"/>
                <w:szCs w:val="24"/>
              </w:rPr>
              <w:t>program software de management a activității laboratorului</w:t>
            </w:r>
            <w:r w:rsidRPr="002E458B">
              <w:rPr>
                <w:rFonts w:cstheme="minorHAnsi"/>
                <w:color w:val="002060"/>
                <w:sz w:val="24"/>
                <w:szCs w:val="24"/>
              </w:rPr>
              <w:t xml:space="preserve"> </w:t>
            </w:r>
          </w:p>
        </w:tc>
        <w:tc>
          <w:tcPr>
            <w:tcW w:w="241" w:type="pct"/>
            <w:gridSpan w:val="2"/>
          </w:tcPr>
          <w:p w14:paraId="145EC147" w14:textId="46EFA3A4" w:rsidR="004B1F8A" w:rsidRPr="002E458B" w:rsidRDefault="004B1F8A" w:rsidP="00ED360B">
            <w:pPr>
              <w:spacing w:before="60"/>
              <w:jc w:val="center"/>
              <w:rPr>
                <w:rFonts w:cstheme="minorHAnsi"/>
                <w:color w:val="002060"/>
                <w:sz w:val="24"/>
                <w:szCs w:val="24"/>
              </w:rPr>
            </w:pPr>
            <w:r>
              <w:rPr>
                <w:rFonts w:cstheme="minorHAnsi"/>
                <w:color w:val="002060"/>
                <w:sz w:val="24"/>
                <w:szCs w:val="24"/>
              </w:rPr>
              <w:t>5</w:t>
            </w:r>
          </w:p>
        </w:tc>
        <w:tc>
          <w:tcPr>
            <w:tcW w:w="220" w:type="pct"/>
          </w:tcPr>
          <w:p w14:paraId="1229868E" w14:textId="77777777" w:rsidR="004B1F8A" w:rsidRPr="002E458B" w:rsidRDefault="004B1F8A" w:rsidP="00ED360B">
            <w:pPr>
              <w:spacing w:before="60"/>
              <w:jc w:val="center"/>
              <w:rPr>
                <w:rFonts w:cstheme="minorHAnsi"/>
                <w:color w:val="002060"/>
                <w:sz w:val="24"/>
                <w:szCs w:val="24"/>
              </w:rPr>
            </w:pPr>
          </w:p>
        </w:tc>
      </w:tr>
      <w:tr w:rsidR="004B1F8A" w:rsidRPr="002E458B" w14:paraId="367CE259" w14:textId="77777777" w:rsidTr="005772F2">
        <w:tc>
          <w:tcPr>
            <w:tcW w:w="894" w:type="pct"/>
            <w:vMerge/>
            <w:shd w:val="clear" w:color="auto" w:fill="auto"/>
          </w:tcPr>
          <w:p w14:paraId="730A9B8C" w14:textId="0191967A" w:rsidR="004B1F8A" w:rsidRPr="002E458B" w:rsidRDefault="004B1F8A" w:rsidP="00ED360B">
            <w:pPr>
              <w:spacing w:before="60"/>
              <w:jc w:val="both"/>
              <w:rPr>
                <w:rFonts w:cstheme="minorHAnsi"/>
                <w:color w:val="002060"/>
                <w:sz w:val="24"/>
                <w:szCs w:val="24"/>
              </w:rPr>
            </w:pPr>
          </w:p>
        </w:tc>
        <w:tc>
          <w:tcPr>
            <w:tcW w:w="2350" w:type="pct"/>
            <w:shd w:val="clear" w:color="auto" w:fill="auto"/>
            <w:vAlign w:val="center"/>
          </w:tcPr>
          <w:p w14:paraId="7A4D1189" w14:textId="77777777"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Programarea </w:t>
            </w:r>
            <w:r w:rsidRPr="002E458B">
              <w:rPr>
                <w:rFonts w:eastAsia="Times New Roman" w:cstheme="minorHAnsi"/>
                <w:color w:val="002060"/>
                <w:sz w:val="24"/>
                <w:szCs w:val="24"/>
                <w:lang w:eastAsia="ro-RO"/>
              </w:rPr>
              <w:t xml:space="preserve">online/ telefonică a </w:t>
            </w:r>
            <w:r w:rsidRPr="002E458B">
              <w:rPr>
                <w:rFonts w:cstheme="minorHAnsi"/>
                <w:color w:val="002060"/>
                <w:sz w:val="24"/>
                <w:szCs w:val="24"/>
              </w:rPr>
              <w:t xml:space="preserve">serviciilor medicale furnizate în </w:t>
            </w:r>
            <w:r>
              <w:rPr>
                <w:rFonts w:cstheme="minorHAnsi"/>
                <w:color w:val="002060"/>
                <w:sz w:val="24"/>
                <w:szCs w:val="24"/>
              </w:rPr>
              <w:t>laboratoarele/compartimentele de microbiologie</w:t>
            </w:r>
            <w:r w:rsidRPr="002E458B">
              <w:rPr>
                <w:rFonts w:cstheme="minorHAnsi"/>
                <w:color w:val="002060"/>
                <w:sz w:val="24"/>
                <w:szCs w:val="24"/>
              </w:rPr>
              <w:t xml:space="preserve"> și furnizarea de informații privind serviciile medicale acordate (ex. rezultatele investigațiilor medicale):</w:t>
            </w:r>
          </w:p>
          <w:p w14:paraId="79A6B93D" w14:textId="77777777" w:rsidR="004B1F8A" w:rsidRPr="002E458B" w:rsidRDefault="004B1F8A" w:rsidP="00ED360B">
            <w:pPr>
              <w:pStyle w:val="ListParagraph"/>
              <w:numPr>
                <w:ilvl w:val="0"/>
                <w:numId w:val="32"/>
              </w:numPr>
              <w:spacing w:before="60" w:after="160" w:line="259" w:lineRule="auto"/>
              <w:contextualSpacing w:val="0"/>
              <w:jc w:val="both"/>
              <w:rPr>
                <w:rFonts w:cstheme="minorHAnsi"/>
                <w:color w:val="002060"/>
                <w:sz w:val="24"/>
                <w:szCs w:val="24"/>
              </w:rPr>
            </w:pPr>
            <w:r w:rsidRPr="002E458B">
              <w:rPr>
                <w:rFonts w:cstheme="minorHAnsi"/>
                <w:color w:val="002060"/>
                <w:sz w:val="24"/>
                <w:szCs w:val="24"/>
              </w:rPr>
              <w:t xml:space="preserve">Proiectul include </w:t>
            </w:r>
            <w:r w:rsidRPr="002E458B">
              <w:rPr>
                <w:rFonts w:eastAsia="Times New Roman" w:cstheme="minorHAnsi"/>
                <w:color w:val="002060"/>
                <w:sz w:val="24"/>
                <w:szCs w:val="24"/>
                <w:lang w:eastAsia="ro-RO"/>
              </w:rPr>
              <w:t>în</w:t>
            </w:r>
            <w:r w:rsidRPr="002E458B">
              <w:rPr>
                <w:rFonts w:cstheme="minorHAnsi"/>
                <w:color w:val="002060"/>
                <w:sz w:val="24"/>
                <w:szCs w:val="24"/>
              </w:rPr>
              <w:t xml:space="preserve"> documentația </w:t>
            </w:r>
            <w:proofErr w:type="spellStart"/>
            <w:r w:rsidRPr="002E458B">
              <w:rPr>
                <w:rFonts w:cstheme="minorHAnsi"/>
                <w:color w:val="002060"/>
                <w:sz w:val="24"/>
                <w:szCs w:val="24"/>
              </w:rPr>
              <w:t>tehnico</w:t>
            </w:r>
            <w:proofErr w:type="spellEnd"/>
            <w:r w:rsidRPr="002E458B">
              <w:rPr>
                <w:rFonts w:cstheme="minorHAnsi"/>
                <w:color w:val="002060"/>
                <w:sz w:val="24"/>
                <w:szCs w:val="24"/>
              </w:rPr>
              <w:t>-economică existența unui</w:t>
            </w:r>
            <w:r w:rsidRPr="002E458B">
              <w:rPr>
                <w:rFonts w:eastAsia="Times New Roman" w:cstheme="minorHAnsi"/>
                <w:color w:val="002060"/>
                <w:sz w:val="24"/>
                <w:szCs w:val="24"/>
                <w:lang w:eastAsia="ro-RO"/>
              </w:rPr>
              <w:t xml:space="preserve"> sistem </w:t>
            </w:r>
            <w:r w:rsidRPr="002E458B">
              <w:rPr>
                <w:rFonts w:cstheme="minorHAnsi"/>
                <w:color w:val="002060"/>
                <w:sz w:val="24"/>
                <w:szCs w:val="24"/>
              </w:rPr>
              <w:t xml:space="preserve">informatic care permite programarea </w:t>
            </w:r>
            <w:r>
              <w:rPr>
                <w:rFonts w:cstheme="minorHAnsi"/>
                <w:color w:val="002060"/>
                <w:sz w:val="24"/>
                <w:szCs w:val="24"/>
              </w:rPr>
              <w:t>serviciilor medicale acordate în laboratoarele/compartimentele de microbiologie</w:t>
            </w:r>
            <w:r w:rsidRPr="002E458B">
              <w:rPr>
                <w:rFonts w:cstheme="minorHAnsi"/>
                <w:color w:val="002060"/>
                <w:sz w:val="24"/>
                <w:szCs w:val="24"/>
              </w:rPr>
              <w:t xml:space="preserve"> și furnizarea de informații privind serviciile medicale acordate (ex. rezultatele investigațiilor medicale)</w:t>
            </w:r>
            <w:r w:rsidRPr="002E458B">
              <w:rPr>
                <w:rFonts w:eastAsia="Times New Roman" w:cstheme="minorHAnsi"/>
                <w:color w:val="002060"/>
                <w:sz w:val="24"/>
                <w:szCs w:val="24"/>
                <w:lang w:eastAsia="ro-RO"/>
              </w:rPr>
              <w:t xml:space="preserve"> sau dovedește că are implementat un astfel de sistem</w:t>
            </w:r>
            <w:r w:rsidRPr="002E458B">
              <w:rPr>
                <w:rFonts w:cstheme="minorHAnsi"/>
                <w:color w:val="002060"/>
                <w:sz w:val="24"/>
                <w:szCs w:val="24"/>
              </w:rPr>
              <w:t xml:space="preserve"> – 2 puncte;</w:t>
            </w:r>
          </w:p>
          <w:p w14:paraId="78FE3946" w14:textId="0C1D5EC3" w:rsidR="004B1F8A" w:rsidRPr="002E458B" w:rsidRDefault="004B1F8A" w:rsidP="00ED360B">
            <w:pPr>
              <w:pStyle w:val="ListParagraph"/>
              <w:numPr>
                <w:ilvl w:val="0"/>
                <w:numId w:val="32"/>
              </w:numPr>
              <w:spacing w:before="60"/>
              <w:contextualSpacing w:val="0"/>
              <w:jc w:val="both"/>
              <w:rPr>
                <w:rFonts w:cstheme="minorHAnsi"/>
                <w:color w:val="002060"/>
                <w:sz w:val="24"/>
                <w:szCs w:val="24"/>
              </w:rPr>
            </w:pPr>
            <w:r w:rsidRPr="002E458B">
              <w:rPr>
                <w:rFonts w:cstheme="minorHAnsi"/>
                <w:color w:val="002060"/>
                <w:sz w:val="24"/>
                <w:szCs w:val="24"/>
              </w:rPr>
              <w:t xml:space="preserve">La nivelul unității sanitare NU este utilizat și nu se preconizează a se utiliza o soluție informatică pentru programarea </w:t>
            </w:r>
            <w:r>
              <w:rPr>
                <w:rFonts w:cstheme="minorHAnsi"/>
                <w:color w:val="002060"/>
                <w:sz w:val="24"/>
                <w:szCs w:val="24"/>
              </w:rPr>
              <w:t xml:space="preserve">serviciilor medicale acordate în laboratoarele/compartimentele de microbiologie </w:t>
            </w:r>
            <w:r w:rsidRPr="002E458B">
              <w:rPr>
                <w:rFonts w:cstheme="minorHAnsi"/>
                <w:color w:val="002060"/>
                <w:sz w:val="24"/>
                <w:szCs w:val="24"/>
              </w:rPr>
              <w:t>și furnizarea de informații privind serviciile medicale acordate (ex. rezultatele investigațiilor medicale)</w:t>
            </w:r>
            <w:r w:rsidRPr="002E458B">
              <w:rPr>
                <w:rFonts w:eastAsia="Times New Roman" w:cstheme="minorHAnsi"/>
                <w:color w:val="002060"/>
                <w:sz w:val="24"/>
                <w:szCs w:val="24"/>
                <w:lang w:eastAsia="ro-RO"/>
              </w:rPr>
              <w:t xml:space="preserve"> </w:t>
            </w:r>
            <w:r w:rsidRPr="002E458B">
              <w:rPr>
                <w:rFonts w:cstheme="minorHAnsi"/>
                <w:color w:val="002060"/>
                <w:sz w:val="24"/>
                <w:szCs w:val="24"/>
              </w:rPr>
              <w:t>– 0 puncte.</w:t>
            </w:r>
          </w:p>
        </w:tc>
        <w:tc>
          <w:tcPr>
            <w:tcW w:w="1295" w:type="pct"/>
            <w:gridSpan w:val="2"/>
            <w:shd w:val="clear" w:color="auto" w:fill="auto"/>
          </w:tcPr>
          <w:p w14:paraId="2680BBE0" w14:textId="14689AEF" w:rsidR="004B1F8A" w:rsidRPr="002E458B" w:rsidRDefault="004B1F8A" w:rsidP="00ED360B">
            <w:pPr>
              <w:spacing w:before="60"/>
              <w:jc w:val="both"/>
              <w:rPr>
                <w:rFonts w:cstheme="minorHAnsi"/>
                <w:color w:val="002060"/>
                <w:sz w:val="24"/>
                <w:szCs w:val="24"/>
              </w:rPr>
            </w:pPr>
            <w:r w:rsidRPr="007F0AD9">
              <w:rPr>
                <w:rFonts w:cstheme="minorHAnsi"/>
                <w:color w:val="002060"/>
                <w:sz w:val="24"/>
                <w:szCs w:val="24"/>
              </w:rPr>
              <w:t xml:space="preserve">Cererea de finanțare+ </w:t>
            </w:r>
            <w:r w:rsidRPr="002E458B">
              <w:rPr>
                <w:rFonts w:cstheme="minorHAnsi"/>
                <w:color w:val="002060"/>
                <w:sz w:val="24"/>
                <w:szCs w:val="24"/>
              </w:rPr>
              <w:t>Declarație unic</w:t>
            </w:r>
            <w:r>
              <w:rPr>
                <w:rFonts w:cstheme="minorHAnsi"/>
                <w:color w:val="002060"/>
                <w:sz w:val="24"/>
                <w:szCs w:val="24"/>
              </w:rPr>
              <w:t>ă</w:t>
            </w:r>
            <w:r w:rsidRPr="002E458B">
              <w:rPr>
                <w:rFonts w:cstheme="minorHAnsi"/>
                <w:color w:val="002060"/>
                <w:sz w:val="24"/>
                <w:szCs w:val="24"/>
              </w:rPr>
              <w:t xml:space="preserve"> + bugetul proiectului/Documente care atest</w:t>
            </w:r>
            <w:r>
              <w:rPr>
                <w:rFonts w:cstheme="minorHAnsi"/>
                <w:color w:val="002060"/>
                <w:sz w:val="24"/>
                <w:szCs w:val="24"/>
              </w:rPr>
              <w:t>ă</w:t>
            </w:r>
            <w:r w:rsidRPr="002E458B">
              <w:rPr>
                <w:rFonts w:cstheme="minorHAnsi"/>
                <w:color w:val="002060"/>
                <w:sz w:val="24"/>
                <w:szCs w:val="24"/>
              </w:rPr>
              <w:t xml:space="preserve"> utilizarea unui soft de programare a pacienților (ex: link pentru conectarea pacienților la softul de programare/aplicația dedicată)</w:t>
            </w:r>
          </w:p>
        </w:tc>
        <w:tc>
          <w:tcPr>
            <w:tcW w:w="241" w:type="pct"/>
            <w:gridSpan w:val="2"/>
          </w:tcPr>
          <w:p w14:paraId="33B44A41" w14:textId="529AE315" w:rsidR="004B1F8A" w:rsidRPr="002E458B" w:rsidRDefault="004B1F8A" w:rsidP="00ED360B">
            <w:pPr>
              <w:spacing w:before="60"/>
              <w:jc w:val="center"/>
              <w:rPr>
                <w:rFonts w:cstheme="minorHAnsi"/>
                <w:color w:val="002060"/>
                <w:sz w:val="24"/>
                <w:szCs w:val="24"/>
              </w:rPr>
            </w:pPr>
            <w:r w:rsidRPr="002E458B">
              <w:rPr>
                <w:rFonts w:cstheme="minorHAnsi"/>
                <w:color w:val="002060"/>
                <w:sz w:val="24"/>
                <w:szCs w:val="24"/>
              </w:rPr>
              <w:t>2</w:t>
            </w:r>
          </w:p>
        </w:tc>
        <w:tc>
          <w:tcPr>
            <w:tcW w:w="220" w:type="pct"/>
          </w:tcPr>
          <w:p w14:paraId="26917D33" w14:textId="77777777" w:rsidR="004B1F8A" w:rsidRPr="002E458B" w:rsidRDefault="004B1F8A" w:rsidP="00ED360B">
            <w:pPr>
              <w:spacing w:before="60"/>
              <w:jc w:val="center"/>
              <w:rPr>
                <w:rFonts w:cstheme="minorHAnsi"/>
                <w:color w:val="002060"/>
                <w:sz w:val="24"/>
                <w:szCs w:val="24"/>
              </w:rPr>
            </w:pPr>
          </w:p>
        </w:tc>
      </w:tr>
      <w:tr w:rsidR="004B1F8A" w:rsidRPr="002E458B" w14:paraId="68D9C7B6" w14:textId="77777777" w:rsidTr="005772F2">
        <w:tc>
          <w:tcPr>
            <w:tcW w:w="3245" w:type="pct"/>
            <w:gridSpan w:val="2"/>
            <w:shd w:val="clear" w:color="auto" w:fill="FBE4D5" w:themeFill="accent2" w:themeFillTint="33"/>
          </w:tcPr>
          <w:p w14:paraId="2CA9CF1F" w14:textId="486AD01A" w:rsidR="004B1F8A" w:rsidRPr="002E458B" w:rsidRDefault="004B1F8A" w:rsidP="00ED360B">
            <w:pPr>
              <w:spacing w:before="60"/>
              <w:jc w:val="both"/>
              <w:rPr>
                <w:rFonts w:cstheme="minorHAnsi"/>
                <w:b/>
                <w:bCs/>
                <w:color w:val="C00000"/>
                <w:sz w:val="24"/>
                <w:szCs w:val="24"/>
              </w:rPr>
            </w:pPr>
            <w:r w:rsidRPr="002E458B">
              <w:rPr>
                <w:rFonts w:cstheme="minorHAnsi"/>
                <w:b/>
                <w:bCs/>
                <w:color w:val="C00000"/>
                <w:sz w:val="24"/>
                <w:szCs w:val="24"/>
              </w:rPr>
              <w:t xml:space="preserve">Criteriul 6. </w:t>
            </w:r>
            <w:bookmarkStart w:id="25" w:name="_Hlk123129145"/>
            <w:r w:rsidRPr="002E458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5"/>
          </w:p>
        </w:tc>
        <w:tc>
          <w:tcPr>
            <w:tcW w:w="1295" w:type="pct"/>
            <w:gridSpan w:val="2"/>
            <w:shd w:val="clear" w:color="auto" w:fill="FBE4D5" w:themeFill="accent2" w:themeFillTint="33"/>
          </w:tcPr>
          <w:p w14:paraId="7A692640" w14:textId="77777777" w:rsidR="004B1F8A" w:rsidRPr="002E458B" w:rsidRDefault="004B1F8A" w:rsidP="00ED360B">
            <w:pPr>
              <w:spacing w:before="60"/>
              <w:jc w:val="both"/>
              <w:rPr>
                <w:rFonts w:cstheme="minorHAnsi"/>
                <w:b/>
                <w:bCs/>
                <w:color w:val="C00000"/>
                <w:sz w:val="24"/>
                <w:szCs w:val="24"/>
              </w:rPr>
            </w:pPr>
          </w:p>
        </w:tc>
        <w:tc>
          <w:tcPr>
            <w:tcW w:w="241" w:type="pct"/>
            <w:gridSpan w:val="2"/>
            <w:shd w:val="clear" w:color="auto" w:fill="FBE4D5" w:themeFill="accent2" w:themeFillTint="33"/>
          </w:tcPr>
          <w:p w14:paraId="2360DB43" w14:textId="42C42917" w:rsidR="004B1F8A" w:rsidRPr="002E458B" w:rsidRDefault="004B1F8A" w:rsidP="00ED360B">
            <w:pPr>
              <w:spacing w:before="60"/>
              <w:jc w:val="center"/>
              <w:rPr>
                <w:rFonts w:cstheme="minorHAnsi"/>
                <w:b/>
                <w:bCs/>
                <w:color w:val="C00000"/>
                <w:sz w:val="24"/>
                <w:szCs w:val="24"/>
              </w:rPr>
            </w:pPr>
            <w:r w:rsidRPr="002E458B">
              <w:rPr>
                <w:rFonts w:cstheme="minorHAnsi"/>
                <w:b/>
                <w:bCs/>
                <w:color w:val="C00000"/>
                <w:sz w:val="24"/>
                <w:szCs w:val="24"/>
              </w:rPr>
              <w:t>13</w:t>
            </w:r>
          </w:p>
        </w:tc>
        <w:tc>
          <w:tcPr>
            <w:tcW w:w="220" w:type="pct"/>
            <w:shd w:val="clear" w:color="auto" w:fill="FBE4D5" w:themeFill="accent2" w:themeFillTint="33"/>
          </w:tcPr>
          <w:p w14:paraId="097BAE48" w14:textId="181A1D0A" w:rsidR="004B1F8A" w:rsidRPr="002E458B" w:rsidRDefault="004B1F8A" w:rsidP="00ED360B">
            <w:pPr>
              <w:spacing w:before="60"/>
              <w:jc w:val="center"/>
              <w:rPr>
                <w:rFonts w:cstheme="minorHAnsi"/>
                <w:b/>
                <w:bCs/>
                <w:color w:val="C00000"/>
                <w:sz w:val="24"/>
                <w:szCs w:val="24"/>
              </w:rPr>
            </w:pPr>
            <w:r>
              <w:rPr>
                <w:rFonts w:cstheme="minorHAnsi"/>
                <w:b/>
                <w:bCs/>
                <w:color w:val="C00000"/>
                <w:sz w:val="24"/>
                <w:szCs w:val="24"/>
              </w:rPr>
              <w:t>5</w:t>
            </w:r>
          </w:p>
        </w:tc>
      </w:tr>
      <w:tr w:rsidR="004B1F8A" w:rsidRPr="002E458B" w14:paraId="66DC21F3" w14:textId="77777777" w:rsidTr="005772F2">
        <w:tc>
          <w:tcPr>
            <w:tcW w:w="894" w:type="pct"/>
            <w:shd w:val="clear" w:color="auto" w:fill="auto"/>
          </w:tcPr>
          <w:p w14:paraId="16D0BDA2" w14:textId="02E6B52D"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Subcriteriul 6.1. </w:t>
            </w:r>
            <w:bookmarkStart w:id="26" w:name="_Hlk135048528"/>
            <w:r w:rsidRPr="002E458B">
              <w:rPr>
                <w:rFonts w:cstheme="minorHAnsi"/>
                <w:color w:val="002060"/>
                <w:sz w:val="24"/>
                <w:szCs w:val="24"/>
              </w:rPr>
              <w:t xml:space="preserve">Eficiența utilizării resurselor </w:t>
            </w:r>
            <w:bookmarkEnd w:id="26"/>
          </w:p>
          <w:p w14:paraId="4B55427E" w14:textId="0C623C4E" w:rsidR="004B1F8A" w:rsidRPr="002E458B" w:rsidRDefault="004B1F8A" w:rsidP="00ED360B">
            <w:pPr>
              <w:spacing w:before="60"/>
              <w:jc w:val="both"/>
              <w:rPr>
                <w:rFonts w:cstheme="minorHAnsi"/>
                <w:color w:val="002060"/>
                <w:sz w:val="24"/>
                <w:szCs w:val="24"/>
              </w:rPr>
            </w:pPr>
          </w:p>
        </w:tc>
        <w:tc>
          <w:tcPr>
            <w:tcW w:w="2350" w:type="pct"/>
            <w:shd w:val="clear" w:color="auto" w:fill="auto"/>
          </w:tcPr>
          <w:p w14:paraId="2BA81B70" w14:textId="77777777" w:rsidR="004B1F8A" w:rsidRPr="00E550D0" w:rsidRDefault="004B1F8A" w:rsidP="00ED360B">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6B316C47" w14:textId="708670E9" w:rsidR="004B1F8A" w:rsidRPr="00E550D0" w:rsidRDefault="004B1F8A" w:rsidP="00ED360B">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modul în care echipamentele medicale care vor fi achiziționate vor contribui la reducerea consumurilor de resurse (energie, consumabile, etc.) – </w:t>
            </w:r>
            <w:r>
              <w:rPr>
                <w:rFonts w:cstheme="minorHAnsi"/>
                <w:color w:val="002060"/>
                <w:kern w:val="2"/>
                <w:sz w:val="24"/>
                <w:szCs w:val="24"/>
                <w14:ligatures w14:val="standardContextual"/>
              </w:rPr>
              <w:t>5</w:t>
            </w:r>
            <w:r w:rsidRPr="00E550D0">
              <w:rPr>
                <w:rFonts w:cstheme="minorHAnsi"/>
                <w:color w:val="002060"/>
                <w:kern w:val="2"/>
                <w:sz w:val="24"/>
                <w:szCs w:val="24"/>
                <w14:ligatures w14:val="standardContextual"/>
              </w:rPr>
              <w:t xml:space="preserve"> puncte</w:t>
            </w:r>
          </w:p>
          <w:p w14:paraId="6213E2C4" w14:textId="77777777" w:rsidR="004B1F8A" w:rsidRPr="00E550D0" w:rsidRDefault="004B1F8A" w:rsidP="00ED360B">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2FEF6686" w14:textId="77777777" w:rsidR="004B1F8A" w:rsidRPr="00E550D0" w:rsidRDefault="004B1F8A" w:rsidP="00ED360B">
            <w:pPr>
              <w:spacing w:before="60"/>
              <w:jc w:val="both"/>
              <w:rPr>
                <w:rFonts w:cstheme="minorHAnsi"/>
                <w:color w:val="002060"/>
                <w:kern w:val="2"/>
                <w:sz w:val="24"/>
                <w:szCs w:val="24"/>
                <w14:ligatures w14:val="standardContextual"/>
              </w:rPr>
            </w:pPr>
          </w:p>
          <w:p w14:paraId="0E3CFD0C" w14:textId="77777777" w:rsidR="004B1F8A" w:rsidRPr="00E550D0" w:rsidRDefault="004B1F8A" w:rsidP="00ED360B">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suplimentarea echipamentelor medicale existente </w:t>
            </w:r>
          </w:p>
          <w:p w14:paraId="54C46B15" w14:textId="3E117C4F" w:rsidR="004B1F8A" w:rsidRPr="00E550D0" w:rsidRDefault="004B1F8A" w:rsidP="00ED360B">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modul în care echipamentele medicale care se vor achiziționa în cadrul proiectului vor asigura respectarea eficientei energetice – </w:t>
            </w:r>
            <w:r>
              <w:rPr>
                <w:rFonts w:cstheme="minorHAnsi"/>
                <w:color w:val="002060"/>
                <w:kern w:val="2"/>
                <w:sz w:val="24"/>
                <w:szCs w:val="24"/>
                <w14:ligatures w14:val="standardContextual"/>
              </w:rPr>
              <w:t>5</w:t>
            </w:r>
            <w:r w:rsidRPr="00E550D0">
              <w:rPr>
                <w:rFonts w:cstheme="minorHAnsi"/>
                <w:color w:val="002060"/>
                <w:kern w:val="2"/>
                <w:sz w:val="24"/>
                <w:szCs w:val="24"/>
                <w14:ligatures w14:val="standardContextual"/>
              </w:rPr>
              <w:t xml:space="preserve"> puncte</w:t>
            </w:r>
          </w:p>
          <w:p w14:paraId="0E4CE78A" w14:textId="77777777" w:rsidR="004B1F8A" w:rsidRPr="00E550D0" w:rsidRDefault="004B1F8A" w:rsidP="00ED360B">
            <w:pPr>
              <w:pStyle w:val="ListParagraph"/>
              <w:numPr>
                <w:ilvl w:val="0"/>
                <w:numId w:val="4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se vor achiziționa în cadrul proiectului vor asigura respectarea eficientei energetice – 0 puncte</w:t>
            </w:r>
          </w:p>
          <w:p w14:paraId="433DDDDD" w14:textId="77777777" w:rsidR="004B1F8A" w:rsidRPr="00E550D0" w:rsidRDefault="004B1F8A" w:rsidP="00ED360B">
            <w:pPr>
              <w:pStyle w:val="ListParagraph"/>
              <w:spacing w:before="60"/>
              <w:ind w:left="1440"/>
              <w:contextualSpacing w:val="0"/>
              <w:jc w:val="both"/>
              <w:rPr>
                <w:rFonts w:cstheme="minorHAnsi"/>
                <w:color w:val="002060"/>
                <w:kern w:val="2"/>
                <w:sz w:val="24"/>
                <w:szCs w:val="24"/>
                <w14:ligatures w14:val="standardContextual"/>
              </w:rPr>
            </w:pPr>
          </w:p>
          <w:p w14:paraId="37753C7B" w14:textId="2AF56089" w:rsidR="004B1F8A" w:rsidRPr="00E550D0" w:rsidRDefault="004B1F8A" w:rsidP="00ED360B">
            <w:pPr>
              <w:pStyle w:val="ListParagraph"/>
              <w:numPr>
                <w:ilvl w:val="0"/>
                <w:numId w:val="4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atât </w:t>
            </w:r>
            <w:r w:rsidRPr="00E550D0">
              <w:rPr>
                <w:rFonts w:cstheme="minorHAnsi"/>
                <w:b/>
                <w:bCs/>
                <w:color w:val="002060"/>
                <w:kern w:val="2"/>
                <w:sz w:val="24"/>
                <w:szCs w:val="24"/>
                <w14:ligatures w14:val="standardContextual"/>
              </w:rPr>
              <w:t>înlocuirea</w:t>
            </w:r>
            <w:r w:rsidR="00FA3237">
              <w:rPr>
                <w:rFonts w:cstheme="minorHAnsi"/>
                <w:b/>
                <w:bCs/>
                <w:color w:val="002060"/>
                <w:kern w:val="2"/>
                <w:sz w:val="24"/>
                <w:szCs w:val="24"/>
                <w14:ligatures w14:val="standardContextual"/>
              </w:rPr>
              <w:t>,</w:t>
            </w:r>
            <w:r w:rsidRPr="00E550D0">
              <w:rPr>
                <w:rFonts w:cstheme="minorHAnsi"/>
                <w:b/>
                <w:bCs/>
                <w:color w:val="002060"/>
                <w:kern w:val="2"/>
                <w:sz w:val="24"/>
                <w:szCs w:val="24"/>
                <w14:ligatures w14:val="standardContextual"/>
              </w:rPr>
              <w:t xml:space="preserve"> cât și suplimentarea</w:t>
            </w:r>
            <w:r w:rsidRPr="00E550D0">
              <w:rPr>
                <w:rFonts w:cstheme="minorHAnsi"/>
                <w:color w:val="002060"/>
                <w:kern w:val="2"/>
                <w:sz w:val="24"/>
                <w:szCs w:val="24"/>
                <w14:ligatures w14:val="standardContextual"/>
              </w:rPr>
              <w:t xml:space="preserve"> echipamentelor medicale</w:t>
            </w:r>
          </w:p>
          <w:p w14:paraId="279E0251" w14:textId="77777777" w:rsidR="004B1F8A" w:rsidRPr="00E550D0" w:rsidRDefault="004B1F8A" w:rsidP="00ED360B">
            <w:pPr>
              <w:spacing w:before="6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Punctajul reprezintă media dintre punctajele acordate la punctele A si B</w:t>
            </w:r>
          </w:p>
          <w:p w14:paraId="20E4C832" w14:textId="0A1390D6" w:rsidR="004B1F8A" w:rsidRPr="002E458B" w:rsidRDefault="004B1F8A" w:rsidP="00ED360B">
            <w:pPr>
              <w:spacing w:before="60"/>
              <w:jc w:val="both"/>
              <w:rPr>
                <w:rFonts w:cstheme="minorHAnsi"/>
                <w:color w:val="002060"/>
                <w:kern w:val="2"/>
                <w:sz w:val="24"/>
                <w:szCs w:val="24"/>
                <w14:ligatures w14:val="standardContextual"/>
              </w:rPr>
            </w:pPr>
          </w:p>
        </w:tc>
        <w:tc>
          <w:tcPr>
            <w:tcW w:w="1295" w:type="pct"/>
            <w:gridSpan w:val="2"/>
            <w:shd w:val="clear" w:color="auto" w:fill="auto"/>
          </w:tcPr>
          <w:p w14:paraId="730AAB29"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t>Cererea de finanțare</w:t>
            </w:r>
          </w:p>
          <w:p w14:paraId="03E0F9A3" w14:textId="77777777" w:rsidR="004B1F8A" w:rsidRPr="002E458B" w:rsidRDefault="004B1F8A" w:rsidP="00ED360B">
            <w:pPr>
              <w:spacing w:before="60"/>
              <w:jc w:val="both"/>
              <w:rPr>
                <w:rFonts w:cstheme="minorHAnsi"/>
                <w:color w:val="002060"/>
                <w:sz w:val="24"/>
                <w:szCs w:val="24"/>
              </w:rPr>
            </w:pPr>
          </w:p>
        </w:tc>
        <w:tc>
          <w:tcPr>
            <w:tcW w:w="241" w:type="pct"/>
            <w:gridSpan w:val="2"/>
          </w:tcPr>
          <w:p w14:paraId="0117F584" w14:textId="464EC27E" w:rsidR="004B1F8A" w:rsidRPr="002E458B" w:rsidRDefault="004B1F8A" w:rsidP="00ED360B">
            <w:pPr>
              <w:spacing w:before="60"/>
              <w:jc w:val="center"/>
              <w:rPr>
                <w:rFonts w:cstheme="minorHAnsi"/>
                <w:color w:val="002060"/>
                <w:sz w:val="24"/>
                <w:szCs w:val="24"/>
              </w:rPr>
            </w:pPr>
            <w:r>
              <w:rPr>
                <w:rFonts w:cstheme="minorHAnsi"/>
                <w:color w:val="002060"/>
                <w:sz w:val="24"/>
                <w:szCs w:val="24"/>
              </w:rPr>
              <w:t>5</w:t>
            </w:r>
          </w:p>
        </w:tc>
        <w:tc>
          <w:tcPr>
            <w:tcW w:w="220" w:type="pct"/>
          </w:tcPr>
          <w:p w14:paraId="68D5A307" w14:textId="55C852A9" w:rsidR="004B1F8A" w:rsidRPr="002E458B" w:rsidRDefault="004B1F8A" w:rsidP="00ED360B">
            <w:pPr>
              <w:spacing w:before="60"/>
              <w:jc w:val="center"/>
              <w:rPr>
                <w:rFonts w:cstheme="minorHAnsi"/>
                <w:color w:val="002060"/>
                <w:sz w:val="24"/>
                <w:szCs w:val="24"/>
              </w:rPr>
            </w:pPr>
          </w:p>
        </w:tc>
      </w:tr>
      <w:tr w:rsidR="004B1F8A" w:rsidRPr="002E458B" w14:paraId="165D49FD" w14:textId="77777777" w:rsidTr="005772F2">
        <w:tc>
          <w:tcPr>
            <w:tcW w:w="894" w:type="pct"/>
            <w:shd w:val="clear" w:color="auto" w:fill="auto"/>
          </w:tcPr>
          <w:p w14:paraId="347DAB42" w14:textId="67C140AF"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Subcriteriul 6.2. </w:t>
            </w:r>
            <w:bookmarkStart w:id="27" w:name="_Hlk128490912"/>
            <w:r w:rsidRPr="002E458B">
              <w:rPr>
                <w:rFonts w:cstheme="minorHAnsi"/>
                <w:color w:val="002060"/>
                <w:sz w:val="24"/>
                <w:szCs w:val="24"/>
              </w:rPr>
              <w:t xml:space="preserve">Impactul pozitiv asupra mediului - </w:t>
            </w:r>
            <w:bookmarkStart w:id="28" w:name="_Hlk128490956"/>
            <w:bookmarkEnd w:id="27"/>
            <w:r w:rsidRPr="002E458B">
              <w:rPr>
                <w:rFonts w:cstheme="minorHAnsi"/>
                <w:color w:val="002060"/>
                <w:sz w:val="24"/>
                <w:szCs w:val="24"/>
              </w:rPr>
              <w:t>reducerea cantității de deșeuri/economia circulară</w:t>
            </w:r>
            <w:bookmarkEnd w:id="28"/>
            <w:r w:rsidRPr="002E458B">
              <w:rPr>
                <w:rFonts w:cstheme="minorHAnsi"/>
                <w:color w:val="002060"/>
                <w:sz w:val="24"/>
                <w:szCs w:val="24"/>
              </w:rPr>
              <w:t>/ implementarea principiilor de dezvoltare durabilă</w:t>
            </w:r>
          </w:p>
        </w:tc>
        <w:tc>
          <w:tcPr>
            <w:tcW w:w="2350" w:type="pct"/>
            <w:shd w:val="clear" w:color="auto" w:fill="auto"/>
          </w:tcPr>
          <w:p w14:paraId="63C564C4" w14:textId="77777777" w:rsidR="004B1F8A" w:rsidRPr="00E550D0" w:rsidRDefault="004B1F8A" w:rsidP="00ED360B">
            <w:pPr>
              <w:pStyle w:val="ListParagraph"/>
              <w:numPr>
                <w:ilvl w:val="0"/>
                <w:numId w:val="42"/>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26B794D6" w14:textId="77777777" w:rsidR="004B1F8A" w:rsidRPr="00E550D0" w:rsidRDefault="004B1F8A" w:rsidP="00ED360B">
            <w:pPr>
              <w:spacing w:before="6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6BD5A337" w14:textId="340B9E92" w:rsidR="004B1F8A" w:rsidRPr="00E550D0" w:rsidRDefault="004B1F8A" w:rsidP="00ED360B">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 concrete privind reciclarea/reutilizarea tuturor echipamentelor care se vor înlocui –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puncte</w:t>
            </w:r>
          </w:p>
          <w:p w14:paraId="7DE36E23" w14:textId="77777777" w:rsidR="004B1F8A" w:rsidRPr="00E550D0" w:rsidRDefault="004B1F8A" w:rsidP="00ED360B">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190529FB" w14:textId="77777777" w:rsidR="004B1F8A" w:rsidRPr="00E550D0" w:rsidRDefault="004B1F8A" w:rsidP="00ED360B">
            <w:pPr>
              <w:pStyle w:val="ListParagraph"/>
              <w:numPr>
                <w:ilvl w:val="0"/>
                <w:numId w:val="43"/>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măsuri concrete privind reciclarea/reutilizarea tuturor echipamentelor care se vor înlocui – 0 puncte</w:t>
            </w:r>
          </w:p>
          <w:p w14:paraId="76283FFF" w14:textId="77777777" w:rsidR="004B1F8A" w:rsidRPr="00E550D0" w:rsidRDefault="004B1F8A" w:rsidP="00ED360B">
            <w:pPr>
              <w:spacing w:before="60"/>
              <w:jc w:val="both"/>
              <w:rPr>
                <w:rFonts w:cstheme="minorHAnsi"/>
                <w:color w:val="002060"/>
                <w:kern w:val="2"/>
                <w:sz w:val="24"/>
                <w:szCs w:val="24"/>
                <w14:ligatures w14:val="standardContextual"/>
              </w:rPr>
            </w:pPr>
          </w:p>
          <w:p w14:paraId="012C1439" w14:textId="77777777" w:rsidR="004B1F8A" w:rsidRPr="00E550D0" w:rsidRDefault="004B1F8A" w:rsidP="00ED360B">
            <w:pPr>
              <w:pStyle w:val="ListParagraph"/>
              <w:numPr>
                <w:ilvl w:val="0"/>
                <w:numId w:val="42"/>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lastRenderedPageBreak/>
              <w:t xml:space="preserve">Pentru proiectele care propun </w:t>
            </w:r>
            <w:r w:rsidRPr="00E550D0">
              <w:rPr>
                <w:rFonts w:cstheme="minorHAnsi"/>
                <w:b/>
                <w:bCs/>
                <w:color w:val="002060"/>
                <w:kern w:val="2"/>
                <w:sz w:val="24"/>
                <w:szCs w:val="24"/>
                <w14:ligatures w14:val="standardContextual"/>
              </w:rPr>
              <w:t>suplimentarea echipamentelor</w:t>
            </w:r>
            <w:r w:rsidRPr="00E550D0">
              <w:rPr>
                <w:rFonts w:cstheme="minorHAnsi"/>
                <w:color w:val="002060"/>
                <w:kern w:val="2"/>
                <w:sz w:val="24"/>
                <w:szCs w:val="24"/>
                <w14:ligatures w14:val="standardContextual"/>
              </w:rPr>
              <w:t xml:space="preserve"> medicale existente </w:t>
            </w:r>
          </w:p>
          <w:p w14:paraId="7C508BE1" w14:textId="3744781F" w:rsidR="004B1F8A" w:rsidRPr="00E550D0" w:rsidRDefault="004B1F8A" w:rsidP="00ED360B">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A456E1" w:rsidRPr="00E550D0">
              <w:rPr>
                <w:rFonts w:cstheme="minorHAnsi"/>
                <w:color w:val="002060"/>
                <w:kern w:val="2"/>
                <w:sz w:val="24"/>
                <w:szCs w:val="24"/>
                <w14:ligatures w14:val="standardContextual"/>
              </w:rPr>
              <w:t>puțin</w:t>
            </w:r>
            <w:r w:rsidRPr="00E550D0">
              <w:rPr>
                <w:rFonts w:cstheme="minorHAnsi"/>
                <w:color w:val="002060"/>
                <w:kern w:val="2"/>
                <w:sz w:val="24"/>
                <w:szCs w:val="24"/>
                <w14:ligatures w14:val="standardContextual"/>
              </w:rPr>
              <w:t xml:space="preserve">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ani mai mare față cu durata garanției/mentenanței asigurată de furnizor – </w:t>
            </w:r>
            <w:r>
              <w:rPr>
                <w:rFonts w:cstheme="minorHAnsi"/>
                <w:color w:val="002060"/>
                <w:kern w:val="2"/>
                <w:sz w:val="24"/>
                <w:szCs w:val="24"/>
                <w14:ligatures w14:val="standardContextual"/>
              </w:rPr>
              <w:t>3</w:t>
            </w:r>
            <w:r w:rsidRPr="00E550D0">
              <w:rPr>
                <w:rFonts w:cstheme="minorHAnsi"/>
                <w:color w:val="002060"/>
                <w:kern w:val="2"/>
                <w:sz w:val="24"/>
                <w:szCs w:val="24"/>
                <w14:ligatures w14:val="standardContextual"/>
              </w:rPr>
              <w:t xml:space="preserve"> puncte</w:t>
            </w:r>
          </w:p>
          <w:p w14:paraId="5E7055E8" w14:textId="185AAD8D" w:rsidR="004B1F8A" w:rsidRPr="00E550D0" w:rsidRDefault="004B1F8A" w:rsidP="00ED360B">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A456E1" w:rsidRPr="00E550D0">
              <w:rPr>
                <w:rFonts w:cstheme="minorHAnsi"/>
                <w:color w:val="002060"/>
                <w:kern w:val="2"/>
                <w:sz w:val="24"/>
                <w:szCs w:val="24"/>
                <w14:ligatures w14:val="standardContextual"/>
              </w:rPr>
              <w:t>puțin</w:t>
            </w:r>
            <w:r w:rsidRPr="00E550D0">
              <w:rPr>
                <w:rFonts w:cstheme="minorHAnsi"/>
                <w:color w:val="002060"/>
                <w:kern w:val="2"/>
                <w:sz w:val="24"/>
                <w:szCs w:val="24"/>
                <w14:ligatures w14:val="standardContextual"/>
              </w:rPr>
              <w:t xml:space="preserve"> </w:t>
            </w:r>
            <w:r>
              <w:rPr>
                <w:rFonts w:cstheme="minorHAnsi"/>
                <w:color w:val="002060"/>
                <w:kern w:val="2"/>
                <w:sz w:val="24"/>
                <w:szCs w:val="24"/>
                <w14:ligatures w14:val="standardContextual"/>
              </w:rPr>
              <w:t>2</w:t>
            </w:r>
            <w:r w:rsidRPr="00E550D0">
              <w:rPr>
                <w:rFonts w:cstheme="minorHAnsi"/>
                <w:color w:val="002060"/>
                <w:kern w:val="2"/>
                <w:sz w:val="24"/>
                <w:szCs w:val="24"/>
                <w14:ligatures w14:val="standardContextual"/>
              </w:rPr>
              <w:t xml:space="preserve"> an</w:t>
            </w:r>
            <w:r>
              <w:rPr>
                <w:rFonts w:cstheme="minorHAnsi"/>
                <w:color w:val="002060"/>
                <w:kern w:val="2"/>
                <w:sz w:val="24"/>
                <w:szCs w:val="24"/>
                <w14:ligatures w14:val="standardContextual"/>
              </w:rPr>
              <w:t>i</w:t>
            </w:r>
            <w:r w:rsidRPr="00E550D0">
              <w:rPr>
                <w:rFonts w:cstheme="minorHAnsi"/>
                <w:color w:val="002060"/>
                <w:kern w:val="2"/>
                <w:sz w:val="24"/>
                <w:szCs w:val="24"/>
                <w14:ligatures w14:val="standardContextual"/>
              </w:rPr>
              <w:t xml:space="preserve"> mai mare față cu durata garanției/mentenanței asigurată de furnizor – </w:t>
            </w:r>
            <w:r>
              <w:rPr>
                <w:rFonts w:cstheme="minorHAnsi"/>
                <w:color w:val="002060"/>
                <w:kern w:val="2"/>
                <w:sz w:val="24"/>
                <w:szCs w:val="24"/>
                <w14:ligatures w14:val="standardContextual"/>
              </w:rPr>
              <w:t>2</w:t>
            </w:r>
            <w:r w:rsidRPr="00E550D0">
              <w:rPr>
                <w:rFonts w:cstheme="minorHAnsi"/>
                <w:color w:val="002060"/>
                <w:kern w:val="2"/>
                <w:sz w:val="24"/>
                <w:szCs w:val="24"/>
                <w14:ligatures w14:val="standardContextual"/>
              </w:rPr>
              <w:t xml:space="preserve"> punct</w:t>
            </w:r>
            <w:r>
              <w:rPr>
                <w:rFonts w:cstheme="minorHAnsi"/>
                <w:color w:val="002060"/>
                <w:kern w:val="2"/>
                <w:sz w:val="24"/>
                <w:szCs w:val="24"/>
                <w14:ligatures w14:val="standardContextual"/>
              </w:rPr>
              <w:t>e</w:t>
            </w:r>
          </w:p>
          <w:p w14:paraId="39134118" w14:textId="6158FB74" w:rsidR="004B1F8A" w:rsidRPr="00E550D0" w:rsidRDefault="004B1F8A" w:rsidP="00ED360B">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A456E1" w:rsidRPr="00E550D0">
              <w:rPr>
                <w:rFonts w:cstheme="minorHAnsi"/>
                <w:color w:val="002060"/>
                <w:kern w:val="2"/>
                <w:sz w:val="24"/>
                <w:szCs w:val="24"/>
                <w14:ligatures w14:val="standardContextual"/>
              </w:rPr>
              <w:t>puțin</w:t>
            </w:r>
            <w:r w:rsidRPr="00E550D0">
              <w:rPr>
                <w:rFonts w:cstheme="minorHAnsi"/>
                <w:color w:val="002060"/>
                <w:kern w:val="2"/>
                <w:sz w:val="24"/>
                <w:szCs w:val="24"/>
                <w14:ligatures w14:val="standardContextual"/>
              </w:rPr>
              <w:t xml:space="preserve"> 1 an mai mare față cu durata garanției/mentenanței asigurată de furnizor – 1 punct</w:t>
            </w:r>
          </w:p>
          <w:p w14:paraId="32B50BD0" w14:textId="05803199" w:rsidR="004B1F8A" w:rsidRPr="00E550D0" w:rsidRDefault="004B1F8A" w:rsidP="00ED360B">
            <w:pPr>
              <w:pStyle w:val="ListParagraph"/>
              <w:numPr>
                <w:ilvl w:val="0"/>
                <w:numId w:val="44"/>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w:t>
            </w:r>
            <w:r w:rsidR="00A456E1">
              <w:rPr>
                <w:rFonts w:cstheme="minorHAnsi"/>
                <w:color w:val="002060"/>
                <w:kern w:val="2"/>
                <w:sz w:val="24"/>
                <w:szCs w:val="24"/>
                <w14:ligatures w14:val="standardContextual"/>
              </w:rPr>
              <w:t>î</w:t>
            </w:r>
            <w:r w:rsidRPr="00E550D0">
              <w:rPr>
                <w:rFonts w:cstheme="minorHAnsi"/>
                <w:color w:val="002060"/>
                <w:kern w:val="2"/>
                <w:sz w:val="24"/>
                <w:szCs w:val="24"/>
                <w14:ligatures w14:val="standardContextual"/>
              </w:rPr>
              <w:t xml:space="preserve">n vedere pentru asigurarea unei funcționări extinse a echipamentelor medicale care se vor achiziționa – 0 puncte </w:t>
            </w:r>
          </w:p>
          <w:p w14:paraId="6692F916" w14:textId="77777777" w:rsidR="004B1F8A" w:rsidRPr="00E550D0" w:rsidRDefault="004B1F8A" w:rsidP="00ED360B">
            <w:pPr>
              <w:spacing w:before="60"/>
              <w:jc w:val="both"/>
              <w:rPr>
                <w:rFonts w:cstheme="minorHAnsi"/>
                <w:color w:val="002060"/>
                <w:kern w:val="2"/>
                <w:sz w:val="24"/>
                <w:szCs w:val="24"/>
                <w14:ligatures w14:val="standardContextual"/>
              </w:rPr>
            </w:pPr>
          </w:p>
          <w:p w14:paraId="2F6AA89F" w14:textId="4F739754" w:rsidR="004B1F8A" w:rsidRPr="00E550D0" w:rsidRDefault="004B1F8A" w:rsidP="00ED360B">
            <w:pPr>
              <w:pStyle w:val="ListParagraph"/>
              <w:numPr>
                <w:ilvl w:val="0"/>
                <w:numId w:val="42"/>
              </w:numPr>
              <w:spacing w:before="60"/>
              <w:contextualSpacing w:val="0"/>
              <w:jc w:val="both"/>
              <w:rPr>
                <w:rFonts w:cstheme="minorHAnsi"/>
                <w:color w:val="002060"/>
                <w:sz w:val="24"/>
                <w:szCs w:val="24"/>
              </w:rPr>
            </w:pPr>
            <w:r w:rsidRPr="00E550D0">
              <w:rPr>
                <w:rFonts w:cstheme="minorHAnsi"/>
                <w:color w:val="002060"/>
                <w:sz w:val="24"/>
                <w:szCs w:val="24"/>
              </w:rPr>
              <w:t xml:space="preserve">Pentru proiectele care propun atât </w:t>
            </w:r>
            <w:r w:rsidRPr="00E550D0">
              <w:rPr>
                <w:rFonts w:cstheme="minorHAnsi"/>
                <w:b/>
                <w:bCs/>
                <w:color w:val="002060"/>
                <w:sz w:val="24"/>
                <w:szCs w:val="24"/>
              </w:rPr>
              <w:t>înlocuirea</w:t>
            </w:r>
            <w:r w:rsidR="00A456E1">
              <w:rPr>
                <w:rFonts w:cstheme="minorHAnsi"/>
                <w:b/>
                <w:bCs/>
                <w:color w:val="002060"/>
                <w:sz w:val="24"/>
                <w:szCs w:val="24"/>
              </w:rPr>
              <w:t>,</w:t>
            </w:r>
            <w:r w:rsidRPr="00E550D0">
              <w:rPr>
                <w:rFonts w:cstheme="minorHAnsi"/>
                <w:b/>
                <w:bCs/>
                <w:color w:val="002060"/>
                <w:sz w:val="24"/>
                <w:szCs w:val="24"/>
              </w:rPr>
              <w:t xml:space="preserve"> cât și suplimentarea</w:t>
            </w:r>
            <w:r w:rsidRPr="00E550D0">
              <w:rPr>
                <w:rFonts w:cstheme="minorHAnsi"/>
                <w:color w:val="002060"/>
                <w:sz w:val="24"/>
                <w:szCs w:val="24"/>
              </w:rPr>
              <w:t xml:space="preserve"> echipamentelor medicale</w:t>
            </w:r>
          </w:p>
          <w:p w14:paraId="3241D01D" w14:textId="65D44061" w:rsidR="004B1F8A" w:rsidRPr="00A456E1" w:rsidRDefault="004B1F8A" w:rsidP="00A456E1">
            <w:pPr>
              <w:spacing w:before="60"/>
              <w:jc w:val="both"/>
              <w:rPr>
                <w:rFonts w:cstheme="minorHAnsi"/>
                <w:color w:val="002060"/>
                <w:sz w:val="24"/>
                <w:szCs w:val="24"/>
              </w:rPr>
            </w:pPr>
            <w:r w:rsidRPr="00A456E1">
              <w:rPr>
                <w:rFonts w:cstheme="minorHAnsi"/>
                <w:color w:val="002060"/>
                <w:sz w:val="24"/>
                <w:szCs w:val="24"/>
              </w:rPr>
              <w:t>Punctajul reprezintă media dintre punctajele acordate la punctele A si B</w:t>
            </w:r>
          </w:p>
          <w:p w14:paraId="541FE50F" w14:textId="789413B8" w:rsidR="004B1F8A" w:rsidRPr="002E458B" w:rsidRDefault="004B1F8A" w:rsidP="00ED360B">
            <w:pPr>
              <w:pStyle w:val="ListParagraph"/>
              <w:spacing w:before="60"/>
              <w:ind w:left="360"/>
              <w:contextualSpacing w:val="0"/>
              <w:jc w:val="both"/>
              <w:rPr>
                <w:rFonts w:cstheme="minorHAnsi"/>
                <w:color w:val="002060"/>
                <w:sz w:val="24"/>
                <w:szCs w:val="24"/>
              </w:rPr>
            </w:pPr>
          </w:p>
        </w:tc>
        <w:tc>
          <w:tcPr>
            <w:tcW w:w="1295" w:type="pct"/>
            <w:gridSpan w:val="2"/>
            <w:shd w:val="clear" w:color="auto" w:fill="auto"/>
          </w:tcPr>
          <w:p w14:paraId="06ECED43" w14:textId="7DB9DF52" w:rsidR="004B1F8A" w:rsidRPr="002E458B" w:rsidRDefault="004B1F8A" w:rsidP="00ED360B">
            <w:pPr>
              <w:spacing w:before="60"/>
              <w:jc w:val="both"/>
              <w:rPr>
                <w:rFonts w:cstheme="minorHAnsi"/>
                <w:color w:val="002060"/>
                <w:sz w:val="24"/>
                <w:szCs w:val="24"/>
              </w:rPr>
            </w:pPr>
            <w:r>
              <w:rPr>
                <w:rFonts w:cstheme="minorHAnsi"/>
                <w:color w:val="002060"/>
                <w:sz w:val="24"/>
                <w:szCs w:val="24"/>
              </w:rPr>
              <w:lastRenderedPageBreak/>
              <w:t>Cererea de finanțare</w:t>
            </w:r>
          </w:p>
          <w:p w14:paraId="37515A8E" w14:textId="77777777" w:rsidR="004B1F8A" w:rsidRPr="002E458B" w:rsidRDefault="004B1F8A" w:rsidP="00ED360B">
            <w:pPr>
              <w:spacing w:before="60"/>
              <w:jc w:val="both"/>
              <w:rPr>
                <w:rFonts w:cstheme="minorHAnsi"/>
                <w:color w:val="002060"/>
                <w:sz w:val="24"/>
                <w:szCs w:val="24"/>
              </w:rPr>
            </w:pPr>
          </w:p>
          <w:p w14:paraId="66A3415F" w14:textId="254AC4AE" w:rsidR="004B1F8A" w:rsidRPr="002E458B" w:rsidRDefault="004B1F8A" w:rsidP="00ED360B">
            <w:pPr>
              <w:spacing w:before="60"/>
              <w:jc w:val="both"/>
              <w:rPr>
                <w:rFonts w:cstheme="minorHAnsi"/>
                <w:color w:val="002060"/>
                <w:sz w:val="24"/>
                <w:szCs w:val="24"/>
              </w:rPr>
            </w:pPr>
          </w:p>
        </w:tc>
        <w:tc>
          <w:tcPr>
            <w:tcW w:w="241" w:type="pct"/>
            <w:gridSpan w:val="2"/>
          </w:tcPr>
          <w:p w14:paraId="1C9D7380" w14:textId="34240EEF" w:rsidR="004B1F8A" w:rsidRPr="002E458B" w:rsidRDefault="004B1F8A" w:rsidP="00ED360B">
            <w:pPr>
              <w:spacing w:before="60"/>
              <w:jc w:val="center"/>
              <w:rPr>
                <w:rFonts w:cstheme="minorHAnsi"/>
                <w:color w:val="002060"/>
                <w:sz w:val="24"/>
                <w:szCs w:val="24"/>
              </w:rPr>
            </w:pPr>
            <w:r>
              <w:rPr>
                <w:rFonts w:cstheme="minorHAnsi"/>
                <w:color w:val="002060"/>
                <w:sz w:val="24"/>
                <w:szCs w:val="24"/>
              </w:rPr>
              <w:t>3</w:t>
            </w:r>
          </w:p>
        </w:tc>
        <w:tc>
          <w:tcPr>
            <w:tcW w:w="220" w:type="pct"/>
          </w:tcPr>
          <w:p w14:paraId="200FB9F2" w14:textId="0F326D72" w:rsidR="004B1F8A" w:rsidRPr="002E458B" w:rsidRDefault="004B1F8A" w:rsidP="00ED360B">
            <w:pPr>
              <w:spacing w:before="60"/>
              <w:jc w:val="center"/>
              <w:rPr>
                <w:rFonts w:cstheme="minorHAnsi"/>
                <w:color w:val="002060"/>
                <w:sz w:val="24"/>
                <w:szCs w:val="24"/>
              </w:rPr>
            </w:pPr>
          </w:p>
        </w:tc>
      </w:tr>
      <w:tr w:rsidR="004B1F8A" w:rsidRPr="002E458B" w14:paraId="6E35BF3C" w14:textId="77777777" w:rsidTr="005772F2">
        <w:tc>
          <w:tcPr>
            <w:tcW w:w="894" w:type="pct"/>
            <w:shd w:val="clear" w:color="auto" w:fill="auto"/>
          </w:tcPr>
          <w:p w14:paraId="6034C965" w14:textId="0FBB8EFE" w:rsidR="004B1F8A" w:rsidRPr="00EE238B" w:rsidRDefault="004B1F8A" w:rsidP="00ED360B">
            <w:pPr>
              <w:spacing w:before="60"/>
              <w:jc w:val="both"/>
              <w:rPr>
                <w:rFonts w:cstheme="minorHAnsi"/>
                <w:color w:val="002060"/>
                <w:sz w:val="24"/>
                <w:szCs w:val="24"/>
              </w:rPr>
            </w:pPr>
            <w:r w:rsidRPr="00EE238B">
              <w:rPr>
                <w:rFonts w:cstheme="minorHAnsi"/>
                <w:color w:val="002060"/>
                <w:sz w:val="24"/>
                <w:szCs w:val="24"/>
              </w:rPr>
              <w:t>Subcriteriul 6.3.    Reducerea cantității de CO2</w:t>
            </w:r>
          </w:p>
        </w:tc>
        <w:tc>
          <w:tcPr>
            <w:tcW w:w="2350" w:type="pct"/>
            <w:shd w:val="clear" w:color="auto" w:fill="auto"/>
          </w:tcPr>
          <w:p w14:paraId="3B900BF4" w14:textId="77777777" w:rsidR="004B1F8A" w:rsidRPr="00A456E1" w:rsidRDefault="004B1F8A" w:rsidP="00ED360B">
            <w:pPr>
              <w:spacing w:before="60"/>
              <w:jc w:val="both"/>
              <w:rPr>
                <w:rFonts w:cstheme="minorHAnsi"/>
                <w:b/>
                <w:bCs/>
                <w:color w:val="002060"/>
                <w:sz w:val="24"/>
                <w:szCs w:val="24"/>
              </w:rPr>
            </w:pPr>
            <w:r w:rsidRPr="00A456E1">
              <w:rPr>
                <w:rFonts w:cstheme="minorHAnsi"/>
                <w:b/>
                <w:bCs/>
                <w:color w:val="002060"/>
                <w:sz w:val="24"/>
                <w:szCs w:val="24"/>
              </w:rPr>
              <w:t>Reducerea cantității de CO2</w:t>
            </w:r>
          </w:p>
          <w:p w14:paraId="20275720" w14:textId="1AB6B8BC" w:rsidR="004B1F8A" w:rsidRPr="00A456E1" w:rsidRDefault="004B1F8A" w:rsidP="00A456E1">
            <w:pPr>
              <w:pStyle w:val="ListParagraph"/>
              <w:numPr>
                <w:ilvl w:val="0"/>
                <w:numId w:val="62"/>
              </w:numPr>
              <w:spacing w:before="60"/>
              <w:jc w:val="both"/>
              <w:rPr>
                <w:rFonts w:cstheme="minorHAnsi"/>
                <w:color w:val="002060"/>
                <w:sz w:val="24"/>
                <w:szCs w:val="24"/>
              </w:rPr>
            </w:pPr>
            <w:r w:rsidRPr="00A456E1">
              <w:rPr>
                <w:rFonts w:cstheme="minorHAnsi"/>
                <w:color w:val="002060"/>
                <w:sz w:val="24"/>
                <w:szCs w:val="24"/>
              </w:rPr>
              <w:t>Proiectul descrie modul în care echipamentele medicale achiziționate nu vor genera o creștere a cantității de CO2/ vor contribui la reducerea emisiilor de CO2 – 4 puncte</w:t>
            </w:r>
          </w:p>
          <w:p w14:paraId="2046250B" w14:textId="77777777" w:rsidR="004B1F8A" w:rsidRPr="00A456E1" w:rsidRDefault="004B1F8A" w:rsidP="00A456E1">
            <w:pPr>
              <w:pStyle w:val="ListParagraph"/>
              <w:numPr>
                <w:ilvl w:val="0"/>
                <w:numId w:val="62"/>
              </w:numPr>
              <w:spacing w:before="60"/>
              <w:jc w:val="both"/>
              <w:rPr>
                <w:rFonts w:cstheme="minorHAnsi"/>
                <w:color w:val="002060"/>
                <w:sz w:val="24"/>
                <w:szCs w:val="24"/>
              </w:rPr>
            </w:pPr>
            <w:r w:rsidRPr="00A456E1">
              <w:rPr>
                <w:rFonts w:cstheme="minorHAnsi"/>
                <w:color w:val="002060"/>
                <w:sz w:val="24"/>
                <w:szCs w:val="24"/>
              </w:rPr>
              <w:t xml:space="preserve">Proiectul NU descrie modul în care echipamentele medicale achiziționate nu vor genera o </w:t>
            </w:r>
            <w:proofErr w:type="spellStart"/>
            <w:r w:rsidRPr="00A456E1">
              <w:rPr>
                <w:rFonts w:cstheme="minorHAnsi"/>
                <w:color w:val="002060"/>
                <w:sz w:val="24"/>
                <w:szCs w:val="24"/>
              </w:rPr>
              <w:t>creştere</w:t>
            </w:r>
            <w:proofErr w:type="spellEnd"/>
            <w:r w:rsidRPr="00A456E1">
              <w:rPr>
                <w:rFonts w:cstheme="minorHAnsi"/>
                <w:color w:val="002060"/>
                <w:sz w:val="24"/>
                <w:szCs w:val="24"/>
              </w:rPr>
              <w:t xml:space="preserve"> a cantității de CO2/ vor contribui la reducerea emisiilor de CO2  - 0 puncte</w:t>
            </w:r>
          </w:p>
          <w:p w14:paraId="641F0BDE" w14:textId="2406FFCC" w:rsidR="004B1F8A" w:rsidRPr="00EE238B" w:rsidRDefault="004B1F8A" w:rsidP="00ED360B">
            <w:pPr>
              <w:spacing w:before="60"/>
              <w:jc w:val="both"/>
              <w:rPr>
                <w:rFonts w:cstheme="minorHAnsi"/>
                <w:color w:val="002060"/>
                <w:sz w:val="24"/>
                <w:szCs w:val="24"/>
              </w:rPr>
            </w:pPr>
          </w:p>
        </w:tc>
        <w:tc>
          <w:tcPr>
            <w:tcW w:w="1295" w:type="pct"/>
            <w:gridSpan w:val="2"/>
            <w:shd w:val="clear" w:color="auto" w:fill="auto"/>
          </w:tcPr>
          <w:p w14:paraId="5862A483" w14:textId="5FE52632" w:rsidR="004B1F8A" w:rsidRPr="00EE238B" w:rsidRDefault="004B1F8A" w:rsidP="00ED360B">
            <w:pPr>
              <w:spacing w:before="60"/>
              <w:jc w:val="both"/>
              <w:rPr>
                <w:rFonts w:cstheme="minorHAnsi"/>
                <w:color w:val="002060"/>
                <w:sz w:val="24"/>
                <w:szCs w:val="24"/>
              </w:rPr>
            </w:pPr>
            <w:r w:rsidRPr="00EE238B">
              <w:rPr>
                <w:rFonts w:cstheme="minorHAnsi"/>
                <w:color w:val="002060"/>
                <w:sz w:val="24"/>
                <w:szCs w:val="24"/>
              </w:rPr>
              <w:t>Cererea de finanțare</w:t>
            </w:r>
          </w:p>
          <w:p w14:paraId="16173E3C" w14:textId="2AD66EB2" w:rsidR="004B1F8A" w:rsidRPr="00EE238B" w:rsidRDefault="004B1F8A" w:rsidP="00ED360B">
            <w:pPr>
              <w:spacing w:before="60"/>
              <w:jc w:val="both"/>
              <w:rPr>
                <w:rFonts w:cstheme="minorHAnsi"/>
                <w:color w:val="002060"/>
                <w:sz w:val="24"/>
                <w:szCs w:val="24"/>
              </w:rPr>
            </w:pPr>
          </w:p>
        </w:tc>
        <w:tc>
          <w:tcPr>
            <w:tcW w:w="241" w:type="pct"/>
            <w:gridSpan w:val="2"/>
          </w:tcPr>
          <w:p w14:paraId="38242D58" w14:textId="68B92B52" w:rsidR="004B1F8A" w:rsidRPr="00EE238B" w:rsidRDefault="004B1F8A" w:rsidP="00ED360B">
            <w:pPr>
              <w:spacing w:before="60"/>
              <w:jc w:val="center"/>
              <w:rPr>
                <w:rFonts w:cstheme="minorHAnsi"/>
                <w:color w:val="002060"/>
                <w:sz w:val="24"/>
                <w:szCs w:val="24"/>
              </w:rPr>
            </w:pPr>
            <w:r w:rsidRPr="00EE238B">
              <w:rPr>
                <w:rFonts w:cstheme="minorHAnsi"/>
                <w:color w:val="002060"/>
                <w:sz w:val="24"/>
                <w:szCs w:val="24"/>
              </w:rPr>
              <w:t>4</w:t>
            </w:r>
          </w:p>
        </w:tc>
        <w:tc>
          <w:tcPr>
            <w:tcW w:w="220" w:type="pct"/>
          </w:tcPr>
          <w:p w14:paraId="14BB3D92" w14:textId="5F64C69C" w:rsidR="004B1F8A" w:rsidRPr="00EE238B" w:rsidRDefault="004B1F8A" w:rsidP="00ED360B">
            <w:pPr>
              <w:spacing w:before="60"/>
              <w:jc w:val="center"/>
              <w:rPr>
                <w:rFonts w:cstheme="minorHAnsi"/>
                <w:color w:val="002060"/>
                <w:sz w:val="24"/>
                <w:szCs w:val="24"/>
              </w:rPr>
            </w:pPr>
          </w:p>
        </w:tc>
      </w:tr>
      <w:tr w:rsidR="004B1F8A" w:rsidRPr="002E458B" w14:paraId="31F0A59F" w14:textId="77777777" w:rsidTr="005772F2">
        <w:tc>
          <w:tcPr>
            <w:tcW w:w="894" w:type="pct"/>
            <w:shd w:val="clear" w:color="auto" w:fill="auto"/>
          </w:tcPr>
          <w:p w14:paraId="77ABCAC3" w14:textId="491D9EAA" w:rsidR="004B1F8A" w:rsidRPr="002E458B" w:rsidRDefault="004B1F8A" w:rsidP="00ED360B">
            <w:pPr>
              <w:spacing w:before="60"/>
              <w:jc w:val="both"/>
              <w:rPr>
                <w:rFonts w:cstheme="minorHAnsi"/>
                <w:color w:val="002060"/>
                <w:sz w:val="24"/>
                <w:szCs w:val="24"/>
              </w:rPr>
            </w:pPr>
            <w:bookmarkStart w:id="29" w:name="_Hlk140146066"/>
            <w:r w:rsidRPr="002E458B">
              <w:rPr>
                <w:rFonts w:cstheme="minorHAnsi"/>
                <w:color w:val="002060"/>
                <w:sz w:val="24"/>
                <w:szCs w:val="24"/>
              </w:rPr>
              <w:t>Subcriteriul 6.</w:t>
            </w:r>
            <w:r>
              <w:rPr>
                <w:rFonts w:cstheme="minorHAnsi"/>
                <w:color w:val="002060"/>
                <w:sz w:val="24"/>
                <w:szCs w:val="24"/>
              </w:rPr>
              <w:t>4</w:t>
            </w:r>
            <w:r w:rsidRPr="002E458B">
              <w:rPr>
                <w:rFonts w:cstheme="minorHAnsi"/>
                <w:color w:val="002060"/>
                <w:sz w:val="24"/>
                <w:szCs w:val="24"/>
              </w:rPr>
              <w:t xml:space="preserve"> Egalitatea de șanse, de gen și nediscriminarea</w:t>
            </w:r>
            <w:bookmarkEnd w:id="29"/>
          </w:p>
        </w:tc>
        <w:tc>
          <w:tcPr>
            <w:tcW w:w="2350" w:type="pct"/>
            <w:shd w:val="clear" w:color="auto" w:fill="auto"/>
          </w:tcPr>
          <w:p w14:paraId="32E52B92" w14:textId="471B807D" w:rsidR="004B1F8A" w:rsidRPr="002E458B" w:rsidRDefault="004B1F8A" w:rsidP="00ED360B">
            <w:pPr>
              <w:pStyle w:val="ListParagraph"/>
              <w:numPr>
                <w:ilvl w:val="0"/>
                <w:numId w:val="26"/>
              </w:numPr>
              <w:spacing w:before="60"/>
              <w:contextualSpacing w:val="0"/>
              <w:jc w:val="both"/>
              <w:rPr>
                <w:rFonts w:cstheme="minorHAnsi"/>
                <w:color w:val="002060"/>
                <w:sz w:val="24"/>
                <w:szCs w:val="24"/>
              </w:rPr>
            </w:pPr>
            <w:r w:rsidRPr="002E458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4B1F8A" w:rsidRPr="002E458B" w:rsidRDefault="004B1F8A" w:rsidP="00ED360B">
            <w:pPr>
              <w:pStyle w:val="ListParagraph"/>
              <w:numPr>
                <w:ilvl w:val="0"/>
                <w:numId w:val="26"/>
              </w:numPr>
              <w:spacing w:before="60"/>
              <w:contextualSpacing w:val="0"/>
              <w:jc w:val="both"/>
              <w:rPr>
                <w:rFonts w:cstheme="minorHAnsi"/>
                <w:color w:val="002060"/>
                <w:sz w:val="24"/>
                <w:szCs w:val="24"/>
              </w:rPr>
            </w:pPr>
            <w:r w:rsidRPr="002E458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4B1F8A" w:rsidRPr="002E458B" w:rsidRDefault="004B1F8A" w:rsidP="00ED360B">
            <w:pPr>
              <w:spacing w:before="60"/>
              <w:jc w:val="both"/>
              <w:rPr>
                <w:rFonts w:cstheme="minorHAnsi"/>
                <w:b/>
                <w:bCs/>
                <w:color w:val="C00000"/>
                <w:sz w:val="24"/>
                <w:szCs w:val="24"/>
              </w:rPr>
            </w:pPr>
            <w:r w:rsidRPr="002E458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295" w:type="pct"/>
            <w:gridSpan w:val="2"/>
            <w:shd w:val="clear" w:color="auto" w:fill="auto"/>
          </w:tcPr>
          <w:p w14:paraId="4CA32A9D"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t>Cererea de finanțare</w:t>
            </w:r>
          </w:p>
          <w:p w14:paraId="3AB70B29" w14:textId="24762614" w:rsidR="004B1F8A" w:rsidRPr="002E458B" w:rsidRDefault="004B1F8A" w:rsidP="00ED360B">
            <w:pPr>
              <w:spacing w:before="60"/>
              <w:jc w:val="both"/>
              <w:rPr>
                <w:rFonts w:cstheme="minorHAnsi"/>
                <w:color w:val="002060"/>
                <w:sz w:val="24"/>
                <w:szCs w:val="24"/>
              </w:rPr>
            </w:pPr>
            <w:r w:rsidRPr="002E458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41" w:type="pct"/>
            <w:gridSpan w:val="2"/>
          </w:tcPr>
          <w:p w14:paraId="05E631DA" w14:textId="4556F81E" w:rsidR="004B1F8A" w:rsidRPr="002E458B" w:rsidRDefault="004B1F8A" w:rsidP="00ED360B">
            <w:pPr>
              <w:spacing w:before="60"/>
              <w:jc w:val="center"/>
              <w:rPr>
                <w:rFonts w:cstheme="minorHAnsi"/>
                <w:color w:val="002060"/>
                <w:sz w:val="24"/>
                <w:szCs w:val="24"/>
              </w:rPr>
            </w:pPr>
            <w:r w:rsidRPr="002E458B">
              <w:rPr>
                <w:rFonts w:cstheme="minorHAnsi"/>
                <w:color w:val="002060"/>
                <w:sz w:val="24"/>
                <w:szCs w:val="24"/>
              </w:rPr>
              <w:t>1</w:t>
            </w:r>
          </w:p>
        </w:tc>
        <w:tc>
          <w:tcPr>
            <w:tcW w:w="220" w:type="pct"/>
          </w:tcPr>
          <w:p w14:paraId="1B33EBFA" w14:textId="14185E4B" w:rsidR="004B1F8A" w:rsidRPr="002E458B" w:rsidRDefault="004B1F8A" w:rsidP="00ED360B">
            <w:pPr>
              <w:spacing w:before="60"/>
              <w:jc w:val="center"/>
              <w:rPr>
                <w:rFonts w:cstheme="minorHAnsi"/>
                <w:color w:val="002060"/>
                <w:sz w:val="24"/>
                <w:szCs w:val="24"/>
              </w:rPr>
            </w:pPr>
          </w:p>
        </w:tc>
      </w:tr>
      <w:tr w:rsidR="004B1F8A" w:rsidRPr="002E458B" w14:paraId="4CC4F547" w14:textId="77777777" w:rsidTr="005772F2">
        <w:tc>
          <w:tcPr>
            <w:tcW w:w="3245" w:type="pct"/>
            <w:gridSpan w:val="2"/>
            <w:shd w:val="clear" w:color="auto" w:fill="FBE4D5" w:themeFill="accent2" w:themeFillTint="33"/>
          </w:tcPr>
          <w:p w14:paraId="408B1B8E" w14:textId="306F0F3E" w:rsidR="004B1F8A" w:rsidRPr="002E458B" w:rsidRDefault="004B1F8A" w:rsidP="00ED360B">
            <w:pPr>
              <w:spacing w:before="60"/>
              <w:jc w:val="both"/>
              <w:rPr>
                <w:rFonts w:cstheme="minorHAnsi"/>
                <w:b/>
                <w:bCs/>
                <w:color w:val="C00000"/>
                <w:sz w:val="24"/>
                <w:szCs w:val="24"/>
              </w:rPr>
            </w:pPr>
            <w:bookmarkStart w:id="30" w:name="RANGE!A28"/>
            <w:r w:rsidRPr="002E458B">
              <w:rPr>
                <w:rFonts w:cstheme="minorHAnsi"/>
                <w:b/>
                <w:bCs/>
                <w:color w:val="C00000"/>
                <w:sz w:val="24"/>
                <w:szCs w:val="24"/>
              </w:rPr>
              <w:t xml:space="preserve">Criteriul 7. </w:t>
            </w:r>
            <w:bookmarkStart w:id="31" w:name="_Hlk126242681"/>
            <w:bookmarkEnd w:id="30"/>
            <w:r w:rsidRPr="002E458B">
              <w:rPr>
                <w:rFonts w:cstheme="minorHAnsi"/>
                <w:b/>
                <w:bCs/>
                <w:color w:val="C00000"/>
                <w:sz w:val="24"/>
                <w:szCs w:val="24"/>
              </w:rPr>
              <w:t xml:space="preserve">Operaționalizarea, sustenabilitatea </w:t>
            </w:r>
            <w:bookmarkStart w:id="32" w:name="_Hlk138946975"/>
            <w:r w:rsidRPr="002E458B">
              <w:rPr>
                <w:rFonts w:cstheme="minorHAnsi"/>
                <w:b/>
                <w:bCs/>
                <w:color w:val="C00000"/>
                <w:sz w:val="24"/>
                <w:szCs w:val="24"/>
              </w:rPr>
              <w:t>și impactul investiției</w:t>
            </w:r>
            <w:bookmarkEnd w:id="31"/>
            <w:bookmarkEnd w:id="32"/>
          </w:p>
          <w:p w14:paraId="2B396619" w14:textId="3F6EA326" w:rsidR="004B1F8A" w:rsidRPr="002E458B" w:rsidRDefault="004B1F8A" w:rsidP="00ED360B">
            <w:pPr>
              <w:spacing w:before="60"/>
              <w:jc w:val="both"/>
              <w:rPr>
                <w:rFonts w:cstheme="minorHAnsi"/>
                <w:b/>
                <w:bCs/>
                <w:color w:val="C00000"/>
                <w:sz w:val="24"/>
                <w:szCs w:val="24"/>
              </w:rPr>
            </w:pPr>
            <w:r w:rsidRPr="002E458B">
              <w:rPr>
                <w:rFonts w:cstheme="minorHAnsi"/>
                <w:b/>
                <w:bCs/>
                <w:color w:val="C00000"/>
                <w:sz w:val="24"/>
                <w:szCs w:val="24"/>
              </w:rPr>
              <w:t>Atenție! Obținerea a zero puncte la criteriul 7 generează respingerea proiectului.</w:t>
            </w:r>
          </w:p>
        </w:tc>
        <w:tc>
          <w:tcPr>
            <w:tcW w:w="1295" w:type="pct"/>
            <w:gridSpan w:val="2"/>
            <w:shd w:val="clear" w:color="auto" w:fill="FBE4D5" w:themeFill="accent2" w:themeFillTint="33"/>
          </w:tcPr>
          <w:p w14:paraId="540EA20D" w14:textId="7AC157AE" w:rsidR="004B1F8A" w:rsidRPr="002E458B" w:rsidRDefault="004B1F8A" w:rsidP="00ED360B">
            <w:pPr>
              <w:spacing w:before="60"/>
              <w:jc w:val="both"/>
              <w:rPr>
                <w:rFonts w:cstheme="minorHAnsi"/>
                <w:b/>
                <w:bCs/>
                <w:color w:val="C00000"/>
                <w:sz w:val="24"/>
                <w:szCs w:val="24"/>
              </w:rPr>
            </w:pPr>
          </w:p>
        </w:tc>
        <w:tc>
          <w:tcPr>
            <w:tcW w:w="241" w:type="pct"/>
            <w:gridSpan w:val="2"/>
            <w:shd w:val="clear" w:color="auto" w:fill="FBE4D5" w:themeFill="accent2" w:themeFillTint="33"/>
          </w:tcPr>
          <w:p w14:paraId="56DBB58C" w14:textId="2F5CEBD8" w:rsidR="004B1F8A" w:rsidRPr="002E458B" w:rsidRDefault="004B1F8A" w:rsidP="00ED360B">
            <w:pPr>
              <w:spacing w:before="60"/>
              <w:jc w:val="center"/>
              <w:rPr>
                <w:rFonts w:cstheme="minorHAnsi"/>
                <w:b/>
                <w:bCs/>
                <w:color w:val="C00000"/>
                <w:sz w:val="24"/>
                <w:szCs w:val="24"/>
              </w:rPr>
            </w:pPr>
            <w:r w:rsidRPr="002E458B">
              <w:rPr>
                <w:rFonts w:cstheme="minorHAnsi"/>
                <w:b/>
                <w:bCs/>
                <w:color w:val="C00000"/>
                <w:sz w:val="24"/>
                <w:szCs w:val="24"/>
              </w:rPr>
              <w:t>4</w:t>
            </w:r>
          </w:p>
        </w:tc>
        <w:tc>
          <w:tcPr>
            <w:tcW w:w="220" w:type="pct"/>
            <w:shd w:val="clear" w:color="auto" w:fill="FBE4D5" w:themeFill="accent2" w:themeFillTint="33"/>
          </w:tcPr>
          <w:p w14:paraId="506BA5D0" w14:textId="1AD09AAF" w:rsidR="004B1F8A" w:rsidRPr="002E458B" w:rsidRDefault="004B1F8A" w:rsidP="00ED360B">
            <w:pPr>
              <w:spacing w:before="60"/>
              <w:jc w:val="center"/>
              <w:rPr>
                <w:rFonts w:cstheme="minorHAnsi"/>
                <w:b/>
                <w:bCs/>
                <w:color w:val="C00000"/>
                <w:sz w:val="24"/>
                <w:szCs w:val="24"/>
              </w:rPr>
            </w:pPr>
            <w:r w:rsidRPr="002E458B">
              <w:rPr>
                <w:rFonts w:cstheme="minorHAnsi"/>
                <w:b/>
                <w:bCs/>
                <w:color w:val="C00000"/>
                <w:sz w:val="24"/>
                <w:szCs w:val="24"/>
              </w:rPr>
              <w:t>2</w:t>
            </w:r>
          </w:p>
        </w:tc>
      </w:tr>
      <w:tr w:rsidR="004B1F8A" w:rsidRPr="002E458B" w14:paraId="20F9203B" w14:textId="77777777" w:rsidTr="005772F2">
        <w:tc>
          <w:tcPr>
            <w:tcW w:w="894" w:type="pct"/>
            <w:shd w:val="clear" w:color="auto" w:fill="auto"/>
          </w:tcPr>
          <w:p w14:paraId="5C4221C2" w14:textId="34D180E0" w:rsidR="004B1F8A" w:rsidRPr="00B250E8" w:rsidRDefault="004B1F8A" w:rsidP="00ED360B">
            <w:pPr>
              <w:spacing w:before="60"/>
              <w:jc w:val="both"/>
              <w:rPr>
                <w:rFonts w:cstheme="minorHAnsi"/>
                <w:color w:val="002060"/>
                <w:sz w:val="24"/>
                <w:szCs w:val="24"/>
              </w:rPr>
            </w:pPr>
            <w:bookmarkStart w:id="33" w:name="_Hlk125014458"/>
            <w:r w:rsidRPr="00B250E8">
              <w:rPr>
                <w:rFonts w:cstheme="minorHAnsi"/>
                <w:color w:val="002060"/>
                <w:sz w:val="24"/>
                <w:szCs w:val="24"/>
              </w:rPr>
              <w:t xml:space="preserve">Subcriteriul 7.1. Măsuri avute în vedere pentru asigurarea operaționalizării, sustenabilității și impactul investiției din perspectiva serviciilor medicale furnizate de </w:t>
            </w:r>
            <w:r w:rsidRPr="00D768FD">
              <w:rPr>
                <w:rFonts w:cstheme="minorHAnsi"/>
                <w:color w:val="002060"/>
                <w:sz w:val="24"/>
                <w:szCs w:val="24"/>
              </w:rPr>
              <w:lastRenderedPageBreak/>
              <w:t>laboratoare</w:t>
            </w:r>
            <w:r>
              <w:rPr>
                <w:rFonts w:cstheme="minorHAnsi"/>
                <w:color w:val="002060"/>
                <w:sz w:val="24"/>
                <w:szCs w:val="24"/>
              </w:rPr>
              <w:t xml:space="preserve">le/compartimentele </w:t>
            </w:r>
            <w:r w:rsidRPr="00D768FD">
              <w:rPr>
                <w:rFonts w:cstheme="minorHAnsi"/>
                <w:color w:val="002060"/>
                <w:sz w:val="24"/>
                <w:szCs w:val="24"/>
              </w:rPr>
              <w:t>de</w:t>
            </w:r>
            <w:r>
              <w:rPr>
                <w:rFonts w:cstheme="minorHAnsi"/>
                <w:color w:val="002060"/>
                <w:sz w:val="24"/>
                <w:szCs w:val="24"/>
              </w:rPr>
              <w:t xml:space="preserve"> microbiologie</w:t>
            </w:r>
            <w:r w:rsidRPr="00D768FD">
              <w:rPr>
                <w:rFonts w:cstheme="minorHAnsi"/>
                <w:color w:val="002060"/>
                <w:sz w:val="24"/>
                <w:szCs w:val="24"/>
              </w:rPr>
              <w:t xml:space="preserve"> </w:t>
            </w:r>
          </w:p>
        </w:tc>
        <w:tc>
          <w:tcPr>
            <w:tcW w:w="2350" w:type="pct"/>
            <w:shd w:val="clear" w:color="auto" w:fill="auto"/>
          </w:tcPr>
          <w:p w14:paraId="7665BD05" w14:textId="77777777" w:rsidR="004B1F8A" w:rsidRPr="00B250E8" w:rsidRDefault="004B1F8A" w:rsidP="00ED360B">
            <w:pPr>
              <w:pStyle w:val="ListParagraph"/>
              <w:numPr>
                <w:ilvl w:val="0"/>
                <w:numId w:val="15"/>
              </w:numPr>
              <w:spacing w:before="60"/>
              <w:contextualSpacing w:val="0"/>
              <w:jc w:val="both"/>
              <w:rPr>
                <w:rFonts w:cstheme="minorHAnsi"/>
                <w:color w:val="002060"/>
                <w:sz w:val="24"/>
                <w:szCs w:val="24"/>
              </w:rPr>
            </w:pPr>
            <w:r w:rsidRPr="00B250E8">
              <w:rPr>
                <w:rFonts w:cstheme="minorHAnsi"/>
                <w:color w:val="002060"/>
                <w:sz w:val="24"/>
                <w:szCs w:val="24"/>
              </w:rPr>
              <w:lastRenderedPageBreak/>
              <w:t xml:space="preserve">proiectul </w:t>
            </w:r>
            <w:bookmarkStart w:id="34" w:name="_Hlk124322285"/>
            <w:r w:rsidRPr="00B250E8">
              <w:rPr>
                <w:rFonts w:cstheme="minorHAnsi"/>
                <w:color w:val="002060"/>
                <w:sz w:val="24"/>
                <w:szCs w:val="24"/>
              </w:rPr>
              <w:t>descrie clar măsurile care vor fi avute în vedere pentru asigurarea</w:t>
            </w:r>
            <w:r w:rsidRPr="00B250E8">
              <w:rPr>
                <w:rFonts w:cstheme="minorHAnsi"/>
                <w:color w:val="002060"/>
                <w:sz w:val="24"/>
                <w:szCs w:val="24"/>
                <w:lang w:eastAsia="ro-RO"/>
              </w:rPr>
              <w:t xml:space="preserve"> operaționalizării, sustenabilității și impactul investiției din perspectiva serviciilor medicale furnizate de unitatea sanitară</w:t>
            </w:r>
            <w:r w:rsidRPr="00B250E8">
              <w:rPr>
                <w:rFonts w:cstheme="minorHAnsi"/>
                <w:color w:val="002060"/>
                <w:sz w:val="24"/>
                <w:szCs w:val="24"/>
              </w:rPr>
              <w:t xml:space="preserve"> </w:t>
            </w:r>
            <w:bookmarkEnd w:id="34"/>
            <w:r w:rsidRPr="00B250E8">
              <w:rPr>
                <w:rFonts w:cstheme="minorHAnsi"/>
                <w:color w:val="002060"/>
                <w:sz w:val="24"/>
                <w:szCs w:val="24"/>
              </w:rPr>
              <w:t>– 2 puncte;</w:t>
            </w:r>
          </w:p>
          <w:p w14:paraId="78B94CF1" w14:textId="77777777" w:rsidR="004B1F8A" w:rsidRPr="00B250E8" w:rsidRDefault="004B1F8A" w:rsidP="00ED360B">
            <w:pPr>
              <w:pStyle w:val="ListParagraph"/>
              <w:numPr>
                <w:ilvl w:val="0"/>
                <w:numId w:val="15"/>
              </w:numPr>
              <w:spacing w:before="60"/>
              <w:contextualSpacing w:val="0"/>
              <w:jc w:val="both"/>
              <w:rPr>
                <w:rFonts w:cstheme="minorHAnsi"/>
                <w:color w:val="002060"/>
                <w:sz w:val="24"/>
                <w:szCs w:val="24"/>
              </w:rPr>
            </w:pPr>
            <w:r w:rsidRPr="00B250E8">
              <w:rPr>
                <w:rFonts w:cstheme="minorHAnsi"/>
                <w:color w:val="002060"/>
                <w:sz w:val="24"/>
                <w:szCs w:val="24"/>
              </w:rPr>
              <w:t>proiectul NU descrie clar măsurile care vor fi avute în vedere pentru asigurarea</w:t>
            </w:r>
            <w:r w:rsidRPr="00B250E8">
              <w:rPr>
                <w:rFonts w:cstheme="minorHAnsi"/>
                <w:color w:val="002060"/>
                <w:sz w:val="24"/>
                <w:szCs w:val="24"/>
                <w:lang w:eastAsia="ro-RO"/>
              </w:rPr>
              <w:t xml:space="preserve"> operaționalizării, sustenabilității și impactul investiției din perspectiva serviciilor medicale furnizate de unitatea sanitară</w:t>
            </w:r>
            <w:r w:rsidRPr="00B250E8">
              <w:rPr>
                <w:rFonts w:cstheme="minorHAnsi"/>
                <w:color w:val="002060"/>
                <w:sz w:val="24"/>
                <w:szCs w:val="24"/>
              </w:rPr>
              <w:t xml:space="preserve"> –  0 puncte;</w:t>
            </w:r>
          </w:p>
          <w:p w14:paraId="3F1259FE" w14:textId="77777777" w:rsidR="004B1F8A" w:rsidRDefault="004B1F8A" w:rsidP="00ED360B">
            <w:pPr>
              <w:spacing w:before="60"/>
              <w:jc w:val="both"/>
              <w:rPr>
                <w:rFonts w:cstheme="minorHAnsi"/>
                <w:color w:val="002060"/>
                <w:sz w:val="24"/>
                <w:szCs w:val="24"/>
              </w:rPr>
            </w:pPr>
          </w:p>
          <w:p w14:paraId="7015E8A3" w14:textId="23CD04FA" w:rsidR="004B1F8A" w:rsidRPr="00F67E7F" w:rsidRDefault="004B1F8A" w:rsidP="00ED360B">
            <w:pPr>
              <w:spacing w:before="60"/>
              <w:jc w:val="both"/>
              <w:rPr>
                <w:rFonts w:cstheme="minorHAnsi"/>
                <w:b/>
                <w:bCs/>
                <w:color w:val="002060"/>
                <w:sz w:val="24"/>
                <w:szCs w:val="24"/>
              </w:rPr>
            </w:pPr>
          </w:p>
        </w:tc>
        <w:tc>
          <w:tcPr>
            <w:tcW w:w="1295" w:type="pct"/>
            <w:gridSpan w:val="2"/>
            <w:shd w:val="clear" w:color="auto" w:fill="auto"/>
          </w:tcPr>
          <w:p w14:paraId="68EAAE96"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lastRenderedPageBreak/>
              <w:t>Cererea de finanțare</w:t>
            </w:r>
          </w:p>
          <w:p w14:paraId="138ABB44" w14:textId="4E4B3D1E" w:rsidR="004B1F8A" w:rsidRPr="002E458B" w:rsidRDefault="004B1F8A" w:rsidP="00ED360B">
            <w:pPr>
              <w:spacing w:before="60"/>
              <w:jc w:val="both"/>
              <w:rPr>
                <w:rFonts w:cstheme="minorHAnsi"/>
                <w:color w:val="002060"/>
                <w:sz w:val="24"/>
                <w:szCs w:val="24"/>
              </w:rPr>
            </w:pPr>
          </w:p>
        </w:tc>
        <w:tc>
          <w:tcPr>
            <w:tcW w:w="241" w:type="pct"/>
            <w:gridSpan w:val="2"/>
          </w:tcPr>
          <w:p w14:paraId="6F64B62D" w14:textId="3D477E48" w:rsidR="004B1F8A" w:rsidRPr="002E458B" w:rsidRDefault="004B1F8A" w:rsidP="00ED360B">
            <w:pPr>
              <w:spacing w:before="60"/>
              <w:jc w:val="center"/>
              <w:rPr>
                <w:rFonts w:cstheme="minorHAnsi"/>
                <w:color w:val="002060"/>
                <w:sz w:val="24"/>
                <w:szCs w:val="24"/>
              </w:rPr>
            </w:pPr>
            <w:r w:rsidRPr="002E458B">
              <w:rPr>
                <w:rFonts w:cstheme="minorHAnsi"/>
                <w:color w:val="002060"/>
                <w:sz w:val="24"/>
                <w:szCs w:val="24"/>
              </w:rPr>
              <w:t>2</w:t>
            </w:r>
          </w:p>
        </w:tc>
        <w:tc>
          <w:tcPr>
            <w:tcW w:w="220" w:type="pct"/>
          </w:tcPr>
          <w:p w14:paraId="4C3ED188" w14:textId="45D09EB1" w:rsidR="004B1F8A" w:rsidRPr="002E458B" w:rsidRDefault="004B1F8A" w:rsidP="00ED360B">
            <w:pPr>
              <w:spacing w:before="60"/>
              <w:jc w:val="center"/>
              <w:rPr>
                <w:rFonts w:cstheme="minorHAnsi"/>
                <w:color w:val="002060"/>
                <w:sz w:val="24"/>
                <w:szCs w:val="24"/>
              </w:rPr>
            </w:pPr>
          </w:p>
        </w:tc>
      </w:tr>
      <w:tr w:rsidR="004B1F8A" w:rsidRPr="009123A3" w14:paraId="00E4634E" w14:textId="77777777" w:rsidTr="005772F2">
        <w:tc>
          <w:tcPr>
            <w:tcW w:w="894" w:type="pct"/>
            <w:shd w:val="clear" w:color="auto" w:fill="auto"/>
          </w:tcPr>
          <w:p w14:paraId="724739C0" w14:textId="63F152D4" w:rsidR="004B1F8A" w:rsidRPr="00B250E8" w:rsidRDefault="004B1F8A" w:rsidP="00ED360B">
            <w:pPr>
              <w:spacing w:before="60"/>
              <w:jc w:val="both"/>
              <w:rPr>
                <w:rFonts w:cstheme="minorHAnsi"/>
                <w:color w:val="002060"/>
                <w:sz w:val="24"/>
                <w:szCs w:val="24"/>
              </w:rPr>
            </w:pPr>
            <w:bookmarkStart w:id="35" w:name="_Hlk128481082"/>
            <w:r w:rsidRPr="00B250E8">
              <w:rPr>
                <w:rFonts w:cstheme="minorHAnsi"/>
                <w:color w:val="002060"/>
                <w:sz w:val="24"/>
                <w:szCs w:val="24"/>
              </w:rPr>
              <w:t xml:space="preserve">Subcriteriul 7.2. Măsuri avute în vedere pentru asigurarea operaționalizării, sustenabilității și impactul investiției din perspectiva extinderea adresabilității (creșterea numărului </w:t>
            </w:r>
            <w:r>
              <w:rPr>
                <w:rFonts w:cstheme="minorHAnsi"/>
                <w:color w:val="002060"/>
                <w:sz w:val="24"/>
                <w:szCs w:val="24"/>
              </w:rPr>
              <w:t>anual de probe</w:t>
            </w:r>
            <w:r w:rsidRPr="00B250E8">
              <w:rPr>
                <w:rFonts w:cstheme="minorHAnsi"/>
                <w:color w:val="002060"/>
                <w:sz w:val="24"/>
                <w:szCs w:val="24"/>
              </w:rPr>
              <w:t>)</w:t>
            </w:r>
          </w:p>
        </w:tc>
        <w:tc>
          <w:tcPr>
            <w:tcW w:w="2350" w:type="pct"/>
            <w:shd w:val="clear" w:color="auto" w:fill="auto"/>
          </w:tcPr>
          <w:p w14:paraId="5900E8A9" w14:textId="77777777" w:rsidR="004B1F8A" w:rsidRPr="00B250E8" w:rsidRDefault="004B1F8A" w:rsidP="00ED360B">
            <w:pPr>
              <w:pStyle w:val="ListParagraph"/>
              <w:numPr>
                <w:ilvl w:val="0"/>
                <w:numId w:val="16"/>
              </w:numPr>
              <w:spacing w:before="60"/>
              <w:contextualSpacing w:val="0"/>
              <w:jc w:val="both"/>
              <w:rPr>
                <w:rFonts w:cstheme="minorHAnsi"/>
                <w:color w:val="002060"/>
                <w:sz w:val="24"/>
                <w:szCs w:val="24"/>
              </w:rPr>
            </w:pPr>
            <w:r w:rsidRPr="00B250E8">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77D5D811" w14:textId="77777777" w:rsidR="004B1F8A" w:rsidRPr="00B250E8" w:rsidRDefault="004B1F8A" w:rsidP="00ED360B">
            <w:pPr>
              <w:pStyle w:val="ListParagraph"/>
              <w:numPr>
                <w:ilvl w:val="0"/>
                <w:numId w:val="16"/>
              </w:numPr>
              <w:spacing w:before="60"/>
              <w:contextualSpacing w:val="0"/>
              <w:jc w:val="both"/>
              <w:rPr>
                <w:rFonts w:cstheme="minorHAnsi"/>
                <w:color w:val="002060"/>
                <w:sz w:val="24"/>
                <w:szCs w:val="24"/>
              </w:rPr>
            </w:pPr>
            <w:r w:rsidRPr="00B250E8">
              <w:rPr>
                <w:rFonts w:cstheme="minorHAnsi"/>
                <w:color w:val="002060"/>
                <w:sz w:val="24"/>
                <w:szCs w:val="24"/>
              </w:rPr>
              <w:t xml:space="preserve">proiectul NU </w:t>
            </w:r>
            <w:r w:rsidRPr="00B250E8">
              <w:rPr>
                <w:rFonts w:cstheme="minorHAnsi"/>
                <w:color w:val="002060"/>
                <w:sz w:val="24"/>
                <w:szCs w:val="24"/>
                <w:lang w:eastAsia="ro-RO"/>
              </w:rPr>
              <w:t xml:space="preserve">descrie clar </w:t>
            </w:r>
            <w:r w:rsidRPr="00B250E8">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317F6BD1" w14:textId="0555570B" w:rsidR="004B1F8A" w:rsidRPr="00B250E8" w:rsidRDefault="004B1F8A" w:rsidP="00ED360B">
            <w:pPr>
              <w:spacing w:before="60"/>
              <w:jc w:val="both"/>
              <w:rPr>
                <w:rFonts w:cstheme="minorHAnsi"/>
                <w:color w:val="002060"/>
                <w:sz w:val="24"/>
                <w:szCs w:val="24"/>
              </w:rPr>
            </w:pPr>
          </w:p>
        </w:tc>
        <w:tc>
          <w:tcPr>
            <w:tcW w:w="1295" w:type="pct"/>
            <w:gridSpan w:val="2"/>
            <w:shd w:val="clear" w:color="auto" w:fill="auto"/>
          </w:tcPr>
          <w:p w14:paraId="0E4D5761" w14:textId="77777777" w:rsidR="0066193B" w:rsidRPr="00260D54" w:rsidRDefault="0066193B" w:rsidP="0066193B">
            <w:pPr>
              <w:spacing w:before="60"/>
              <w:jc w:val="both"/>
              <w:rPr>
                <w:rFonts w:cstheme="minorHAnsi"/>
                <w:color w:val="002060"/>
                <w:sz w:val="24"/>
                <w:szCs w:val="24"/>
              </w:rPr>
            </w:pPr>
            <w:r w:rsidRPr="00260D54">
              <w:rPr>
                <w:rFonts w:cstheme="minorHAnsi"/>
                <w:color w:val="002060"/>
                <w:sz w:val="24"/>
                <w:szCs w:val="24"/>
              </w:rPr>
              <w:t>Cererea de finanțare</w:t>
            </w:r>
          </w:p>
          <w:p w14:paraId="00580E84" w14:textId="0C6E1827" w:rsidR="004B1F8A" w:rsidRPr="002E458B" w:rsidRDefault="004B1F8A" w:rsidP="00ED360B">
            <w:pPr>
              <w:spacing w:before="60"/>
              <w:jc w:val="both"/>
              <w:rPr>
                <w:rFonts w:cstheme="minorHAnsi"/>
                <w:color w:val="002060"/>
                <w:sz w:val="24"/>
                <w:szCs w:val="24"/>
              </w:rPr>
            </w:pPr>
          </w:p>
        </w:tc>
        <w:tc>
          <w:tcPr>
            <w:tcW w:w="241" w:type="pct"/>
            <w:gridSpan w:val="2"/>
          </w:tcPr>
          <w:p w14:paraId="7A829880" w14:textId="15267ACD" w:rsidR="004B1F8A" w:rsidRPr="009123A3" w:rsidRDefault="004B1F8A" w:rsidP="00ED360B">
            <w:pPr>
              <w:spacing w:before="60"/>
              <w:jc w:val="center"/>
              <w:rPr>
                <w:rFonts w:cstheme="minorHAnsi"/>
                <w:color w:val="002060"/>
                <w:sz w:val="24"/>
                <w:szCs w:val="24"/>
              </w:rPr>
            </w:pPr>
            <w:r w:rsidRPr="002E458B">
              <w:rPr>
                <w:rFonts w:cstheme="minorHAnsi"/>
                <w:color w:val="002060"/>
                <w:sz w:val="24"/>
                <w:szCs w:val="24"/>
              </w:rPr>
              <w:t>2</w:t>
            </w:r>
          </w:p>
        </w:tc>
        <w:tc>
          <w:tcPr>
            <w:tcW w:w="220" w:type="pct"/>
          </w:tcPr>
          <w:p w14:paraId="4D318C68" w14:textId="05ADE04D" w:rsidR="004B1F8A" w:rsidRPr="009123A3" w:rsidRDefault="004B1F8A" w:rsidP="00ED360B">
            <w:pPr>
              <w:spacing w:before="60"/>
              <w:jc w:val="center"/>
              <w:rPr>
                <w:rFonts w:cstheme="minorHAnsi"/>
                <w:color w:val="002060"/>
                <w:sz w:val="24"/>
                <w:szCs w:val="24"/>
              </w:rPr>
            </w:pPr>
          </w:p>
        </w:tc>
      </w:tr>
      <w:bookmarkEnd w:id="33"/>
      <w:bookmarkEnd w:id="35"/>
    </w:tbl>
    <w:p w14:paraId="66FA99FC" w14:textId="77777777" w:rsidR="00235D31" w:rsidRPr="009123A3" w:rsidRDefault="00235D31" w:rsidP="009123A3">
      <w:pPr>
        <w:spacing w:before="60" w:after="0" w:line="240" w:lineRule="auto"/>
        <w:jc w:val="both"/>
        <w:rPr>
          <w:rFonts w:cstheme="minorHAnsi"/>
          <w:color w:val="002060"/>
          <w:sz w:val="24"/>
          <w:szCs w:val="24"/>
        </w:rPr>
      </w:pPr>
    </w:p>
    <w:p w14:paraId="4C5C7D1A" w14:textId="77777777" w:rsidR="00235D31" w:rsidRPr="009123A3" w:rsidRDefault="00235D31" w:rsidP="009123A3">
      <w:pPr>
        <w:spacing w:before="60" w:after="0" w:line="240" w:lineRule="auto"/>
        <w:jc w:val="both"/>
        <w:rPr>
          <w:rFonts w:cstheme="minorHAnsi"/>
          <w:color w:val="002060"/>
          <w:sz w:val="24"/>
          <w:szCs w:val="24"/>
        </w:rPr>
      </w:pPr>
    </w:p>
    <w:sectPr w:rsidR="00235D31" w:rsidRPr="009123A3" w:rsidSect="0028169F">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A2BCD" w14:textId="77777777" w:rsidR="0028169F" w:rsidRDefault="0028169F" w:rsidP="00A53D2F">
      <w:pPr>
        <w:spacing w:after="0" w:line="240" w:lineRule="auto"/>
      </w:pPr>
      <w:r>
        <w:separator/>
      </w:r>
    </w:p>
  </w:endnote>
  <w:endnote w:type="continuationSeparator" w:id="0">
    <w:p w14:paraId="65B56C24" w14:textId="77777777" w:rsidR="0028169F" w:rsidRDefault="0028169F"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99DDB" w14:textId="77777777" w:rsidR="0028169F" w:rsidRDefault="0028169F" w:rsidP="00A53D2F">
      <w:pPr>
        <w:spacing w:after="0" w:line="240" w:lineRule="auto"/>
      </w:pPr>
      <w:r>
        <w:separator/>
      </w:r>
    </w:p>
  </w:footnote>
  <w:footnote w:type="continuationSeparator" w:id="0">
    <w:p w14:paraId="30C77FA6" w14:textId="77777777" w:rsidR="0028169F" w:rsidRDefault="0028169F"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28303C">
        <w:rPr>
          <w:color w:val="002060"/>
          <w:sz w:val="18"/>
          <w:szCs w:val="18"/>
        </w:rPr>
        <w:footnoteRef/>
      </w:r>
      <w:r w:rsidRPr="0028303C">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sidRPr="0028303C">
        <w:rPr>
          <w:color w:val="002060"/>
          <w:sz w:val="18"/>
          <w:szCs w:val="18"/>
        </w:rPr>
        <w:t xml:space="preserve">. </w:t>
      </w:r>
      <w:r w:rsidR="005562AC" w:rsidRPr="0028303C">
        <w:rPr>
          <w:i/>
          <w:iCs/>
          <w:color w:val="002060"/>
          <w:sz w:val="18"/>
          <w:szCs w:val="18"/>
        </w:rPr>
        <w:t>Metodologia de evaluare și selecție a operațiunilor finanțate din PS</w:t>
      </w:r>
      <w:r w:rsidR="005562AC" w:rsidRPr="0028303C">
        <w:rPr>
          <w:color w:val="002060"/>
          <w:sz w:val="18"/>
          <w:szCs w:val="18"/>
        </w:rPr>
        <w:t xml:space="preserve">, </w:t>
      </w:r>
      <w:r w:rsidR="00A94417" w:rsidRPr="0028303C">
        <w:rPr>
          <w:color w:val="002060"/>
          <w:sz w:val="18"/>
          <w:szCs w:val="18"/>
        </w:rPr>
        <w:t>în integralitatea</w:t>
      </w:r>
      <w:r w:rsidR="005562AC" w:rsidRPr="0028303C">
        <w:rPr>
          <w:color w:val="002060"/>
          <w:sz w:val="18"/>
          <w:szCs w:val="18"/>
        </w:rPr>
        <w:t>,</w:t>
      </w:r>
      <w:r w:rsidR="00A94417" w:rsidRPr="0028303C">
        <w:rPr>
          <w:color w:val="002060"/>
          <w:sz w:val="18"/>
          <w:szCs w:val="18"/>
        </w:rPr>
        <w:t xml:space="preserve"> a fost aprobată în reuniunea CM din data de 14 iulie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9383" w14:textId="6D700C44" w:rsidR="006407B9" w:rsidRPr="006407B9" w:rsidRDefault="001714FD" w:rsidP="006407B9">
    <w:pPr>
      <w:pStyle w:val="Header"/>
      <w:jc w:val="center"/>
      <w:rPr>
        <w:sz w:val="24"/>
        <w:szCs w:val="24"/>
      </w:rPr>
    </w:pPr>
    <w:r w:rsidRPr="001714FD">
      <w:rPr>
        <w:rFonts w:eastAsia="Calibri" w:cstheme="minorHAnsi"/>
        <w:b/>
        <w:bCs/>
        <w:color w:val="002060"/>
        <w:sz w:val="24"/>
        <w:szCs w:val="24"/>
      </w:rPr>
      <w:t>Ghidul solicitantului: Investiții în infrastructura laboratoarelor de microbiologie din cadrul unităților sanitare publice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BA88A3B2"/>
    <w:lvl w:ilvl="0" w:tplc="802EE0B6">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0B712B2"/>
    <w:multiLevelType w:val="hybridMultilevel"/>
    <w:tmpl w:val="B6F4507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5CD2CE0"/>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0B28FC"/>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A214385"/>
    <w:multiLevelType w:val="hybridMultilevel"/>
    <w:tmpl w:val="1CCE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FE24F50"/>
    <w:multiLevelType w:val="hybridMultilevel"/>
    <w:tmpl w:val="42182770"/>
    <w:lvl w:ilvl="0" w:tplc="53D2065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E72C7E"/>
    <w:multiLevelType w:val="hybridMultilevel"/>
    <w:tmpl w:val="7B2CAE9C"/>
    <w:lvl w:ilvl="0" w:tplc="311677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B150C0D"/>
    <w:multiLevelType w:val="hybridMultilevel"/>
    <w:tmpl w:val="1D78EB88"/>
    <w:lvl w:ilvl="0" w:tplc="5A584B7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EFD5DBA"/>
    <w:multiLevelType w:val="hybridMultilevel"/>
    <w:tmpl w:val="A3464430"/>
    <w:lvl w:ilvl="0" w:tplc="41328A4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FA64063"/>
    <w:multiLevelType w:val="hybridMultilevel"/>
    <w:tmpl w:val="2AA20FE6"/>
    <w:lvl w:ilvl="0" w:tplc="4FEEEAC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03E7650"/>
    <w:multiLevelType w:val="hybridMultilevel"/>
    <w:tmpl w:val="247630B6"/>
    <w:lvl w:ilvl="0" w:tplc="13A853A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65C34FC"/>
    <w:multiLevelType w:val="hybridMultilevel"/>
    <w:tmpl w:val="E97E055E"/>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8636750"/>
    <w:multiLevelType w:val="hybridMultilevel"/>
    <w:tmpl w:val="7004DA1C"/>
    <w:lvl w:ilvl="0" w:tplc="5A584B7C">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9896F5C"/>
    <w:multiLevelType w:val="hybridMultilevel"/>
    <w:tmpl w:val="B3068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44471650"/>
    <w:multiLevelType w:val="hybridMultilevel"/>
    <w:tmpl w:val="6E48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252325"/>
    <w:multiLevelType w:val="hybridMultilevel"/>
    <w:tmpl w:val="FDA8CD8C"/>
    <w:lvl w:ilvl="0" w:tplc="199607E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0B56C62"/>
    <w:multiLevelType w:val="hybridMultilevel"/>
    <w:tmpl w:val="DED06C84"/>
    <w:lvl w:ilvl="0" w:tplc="DB1EC50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3FA5C68"/>
    <w:multiLevelType w:val="hybridMultilevel"/>
    <w:tmpl w:val="7CFA1F4C"/>
    <w:lvl w:ilvl="0" w:tplc="FE28D438">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7E53D36"/>
    <w:multiLevelType w:val="hybridMultilevel"/>
    <w:tmpl w:val="B6628244"/>
    <w:lvl w:ilvl="0" w:tplc="DE26EC8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5A2506C1"/>
    <w:multiLevelType w:val="hybridMultilevel"/>
    <w:tmpl w:val="AE00B90A"/>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0E86102"/>
    <w:multiLevelType w:val="hybridMultilevel"/>
    <w:tmpl w:val="E74A957C"/>
    <w:lvl w:ilvl="0" w:tplc="2BB07F96">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63ED4DDF"/>
    <w:multiLevelType w:val="hybridMultilevel"/>
    <w:tmpl w:val="B7444462"/>
    <w:lvl w:ilvl="0" w:tplc="E20A262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66A87887"/>
    <w:multiLevelType w:val="hybridMultilevel"/>
    <w:tmpl w:val="C7B0640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73E0A2A"/>
    <w:multiLevelType w:val="hybridMultilevel"/>
    <w:tmpl w:val="56CE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B9450DB"/>
    <w:multiLevelType w:val="hybridMultilevel"/>
    <w:tmpl w:val="15CC79EC"/>
    <w:lvl w:ilvl="0" w:tplc="D348135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0EB335B"/>
    <w:multiLevelType w:val="hybridMultilevel"/>
    <w:tmpl w:val="D8225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F12500"/>
    <w:multiLevelType w:val="hybridMultilevel"/>
    <w:tmpl w:val="62248E0A"/>
    <w:lvl w:ilvl="0" w:tplc="8C7AABC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1DB2740"/>
    <w:multiLevelType w:val="hybridMultilevel"/>
    <w:tmpl w:val="F6A81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746F1005"/>
    <w:multiLevelType w:val="hybridMultilevel"/>
    <w:tmpl w:val="60D8A4B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E73208"/>
    <w:multiLevelType w:val="hybridMultilevel"/>
    <w:tmpl w:val="C49E6202"/>
    <w:lvl w:ilvl="0" w:tplc="3AF0951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138235">
    <w:abstractNumId w:val="47"/>
  </w:num>
  <w:num w:numId="2" w16cid:durableId="142745828">
    <w:abstractNumId w:val="3"/>
  </w:num>
  <w:num w:numId="3" w16cid:durableId="1030179277">
    <w:abstractNumId w:val="8"/>
  </w:num>
  <w:num w:numId="4" w16cid:durableId="2080858523">
    <w:abstractNumId w:val="33"/>
  </w:num>
  <w:num w:numId="5" w16cid:durableId="716318160">
    <w:abstractNumId w:val="38"/>
  </w:num>
  <w:num w:numId="6" w16cid:durableId="507210241">
    <w:abstractNumId w:val="4"/>
  </w:num>
  <w:num w:numId="7" w16cid:durableId="466170720">
    <w:abstractNumId w:val="19"/>
  </w:num>
  <w:num w:numId="8" w16cid:durableId="2001621090">
    <w:abstractNumId w:val="20"/>
  </w:num>
  <w:num w:numId="9" w16cid:durableId="1211108478">
    <w:abstractNumId w:val="0"/>
  </w:num>
  <w:num w:numId="10" w16cid:durableId="2002584877">
    <w:abstractNumId w:val="35"/>
  </w:num>
  <w:num w:numId="11" w16cid:durableId="549730061">
    <w:abstractNumId w:val="17"/>
  </w:num>
  <w:num w:numId="12" w16cid:durableId="1536650819">
    <w:abstractNumId w:val="37"/>
  </w:num>
  <w:num w:numId="13" w16cid:durableId="415440827">
    <w:abstractNumId w:val="52"/>
  </w:num>
  <w:num w:numId="14" w16cid:durableId="2056537106">
    <w:abstractNumId w:val="21"/>
  </w:num>
  <w:num w:numId="15" w16cid:durableId="735279430">
    <w:abstractNumId w:val="32"/>
  </w:num>
  <w:num w:numId="16" w16cid:durableId="578255382">
    <w:abstractNumId w:val="43"/>
  </w:num>
  <w:num w:numId="17" w16cid:durableId="114562109">
    <w:abstractNumId w:val="12"/>
  </w:num>
  <w:num w:numId="18" w16cid:durableId="651561911">
    <w:abstractNumId w:val="10"/>
  </w:num>
  <w:num w:numId="19" w16cid:durableId="1051929346">
    <w:abstractNumId w:val="13"/>
  </w:num>
  <w:num w:numId="20" w16cid:durableId="1245840995">
    <w:abstractNumId w:val="16"/>
  </w:num>
  <w:num w:numId="21" w16cid:durableId="417556643">
    <w:abstractNumId w:val="9"/>
  </w:num>
  <w:num w:numId="22" w16cid:durableId="959721262">
    <w:abstractNumId w:val="23"/>
  </w:num>
  <w:num w:numId="23" w16cid:durableId="271522327">
    <w:abstractNumId w:val="60"/>
  </w:num>
  <w:num w:numId="24" w16cid:durableId="1357076096">
    <w:abstractNumId w:val="36"/>
  </w:num>
  <w:num w:numId="25" w16cid:durableId="639773233">
    <w:abstractNumId w:val="49"/>
  </w:num>
  <w:num w:numId="26" w16cid:durableId="306588368">
    <w:abstractNumId w:val="15"/>
  </w:num>
  <w:num w:numId="27" w16cid:durableId="1025207228">
    <w:abstractNumId w:val="46"/>
  </w:num>
  <w:num w:numId="28" w16cid:durableId="1850829401">
    <w:abstractNumId w:val="40"/>
  </w:num>
  <w:num w:numId="29" w16cid:durableId="1135874531">
    <w:abstractNumId w:val="48"/>
  </w:num>
  <w:num w:numId="30" w16cid:durableId="2138716381">
    <w:abstractNumId w:val="6"/>
  </w:num>
  <w:num w:numId="31" w16cid:durableId="1653168778">
    <w:abstractNumId w:val="59"/>
  </w:num>
  <w:num w:numId="32" w16cid:durableId="1622569417">
    <w:abstractNumId w:val="18"/>
  </w:num>
  <w:num w:numId="33" w16cid:durableId="1688210673">
    <w:abstractNumId w:val="31"/>
  </w:num>
  <w:num w:numId="34" w16cid:durableId="863176332">
    <w:abstractNumId w:val="24"/>
  </w:num>
  <w:num w:numId="35" w16cid:durableId="1657607265">
    <w:abstractNumId w:val="56"/>
  </w:num>
  <w:num w:numId="36" w16cid:durableId="1380785422">
    <w:abstractNumId w:val="50"/>
  </w:num>
  <w:num w:numId="37" w16cid:durableId="1574776814">
    <w:abstractNumId w:val="57"/>
  </w:num>
  <w:num w:numId="38" w16cid:durableId="62409636">
    <w:abstractNumId w:val="58"/>
  </w:num>
  <w:num w:numId="39" w16cid:durableId="1182352047">
    <w:abstractNumId w:val="41"/>
  </w:num>
  <w:num w:numId="40" w16cid:durableId="111747393">
    <w:abstractNumId w:val="44"/>
  </w:num>
  <w:num w:numId="41" w16cid:durableId="486289556">
    <w:abstractNumId w:val="22"/>
  </w:num>
  <w:num w:numId="42" w16cid:durableId="1036346728">
    <w:abstractNumId w:val="5"/>
  </w:num>
  <w:num w:numId="43" w16cid:durableId="638875466">
    <w:abstractNumId w:val="11"/>
  </w:num>
  <w:num w:numId="44" w16cid:durableId="2093159811">
    <w:abstractNumId w:val="53"/>
  </w:num>
  <w:num w:numId="45" w16cid:durableId="1360667448">
    <w:abstractNumId w:val="42"/>
  </w:num>
  <w:num w:numId="46" w16cid:durableId="60757522">
    <w:abstractNumId w:val="27"/>
  </w:num>
  <w:num w:numId="47" w16cid:durableId="1236090203">
    <w:abstractNumId w:val="34"/>
  </w:num>
  <w:num w:numId="48" w16cid:durableId="1948416662">
    <w:abstractNumId w:val="2"/>
  </w:num>
  <w:num w:numId="49" w16cid:durableId="2053767606">
    <w:abstractNumId w:val="55"/>
  </w:num>
  <w:num w:numId="50" w16cid:durableId="712466919">
    <w:abstractNumId w:val="29"/>
  </w:num>
  <w:num w:numId="51" w16cid:durableId="774256252">
    <w:abstractNumId w:val="45"/>
  </w:num>
  <w:num w:numId="52" w16cid:durableId="1062142343">
    <w:abstractNumId w:val="28"/>
  </w:num>
  <w:num w:numId="53" w16cid:durableId="1021516599">
    <w:abstractNumId w:val="30"/>
  </w:num>
  <w:num w:numId="54" w16cid:durableId="582764368">
    <w:abstractNumId w:val="7"/>
  </w:num>
  <w:num w:numId="55" w16cid:durableId="490105509">
    <w:abstractNumId w:val="1"/>
  </w:num>
  <w:num w:numId="56" w16cid:durableId="884559304">
    <w:abstractNumId w:val="26"/>
  </w:num>
  <w:num w:numId="57" w16cid:durableId="691103597">
    <w:abstractNumId w:val="14"/>
  </w:num>
  <w:num w:numId="58" w16cid:durableId="2075007464">
    <w:abstractNumId w:val="61"/>
  </w:num>
  <w:num w:numId="59" w16cid:durableId="1282221387">
    <w:abstractNumId w:val="51"/>
  </w:num>
  <w:num w:numId="60" w16cid:durableId="1241520952">
    <w:abstractNumId w:val="54"/>
  </w:num>
  <w:num w:numId="61" w16cid:durableId="1917007900">
    <w:abstractNumId w:val="25"/>
  </w:num>
  <w:num w:numId="62" w16cid:durableId="315302572">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1AE3"/>
    <w:rsid w:val="000050C1"/>
    <w:rsid w:val="00010CBA"/>
    <w:rsid w:val="00011D68"/>
    <w:rsid w:val="0001287E"/>
    <w:rsid w:val="0001312E"/>
    <w:rsid w:val="00013DF4"/>
    <w:rsid w:val="00014203"/>
    <w:rsid w:val="00020ECF"/>
    <w:rsid w:val="000250E8"/>
    <w:rsid w:val="00025DB1"/>
    <w:rsid w:val="00027070"/>
    <w:rsid w:val="00027A28"/>
    <w:rsid w:val="000313F1"/>
    <w:rsid w:val="00031F98"/>
    <w:rsid w:val="00032D4C"/>
    <w:rsid w:val="00033321"/>
    <w:rsid w:val="00033B8B"/>
    <w:rsid w:val="00042A59"/>
    <w:rsid w:val="00050210"/>
    <w:rsid w:val="00052802"/>
    <w:rsid w:val="00052F52"/>
    <w:rsid w:val="000540F0"/>
    <w:rsid w:val="00054B85"/>
    <w:rsid w:val="00055C60"/>
    <w:rsid w:val="00055D0F"/>
    <w:rsid w:val="00055DF2"/>
    <w:rsid w:val="00056812"/>
    <w:rsid w:val="00056DA4"/>
    <w:rsid w:val="000626C4"/>
    <w:rsid w:val="00067BB5"/>
    <w:rsid w:val="000775C9"/>
    <w:rsid w:val="000823FF"/>
    <w:rsid w:val="00083915"/>
    <w:rsid w:val="00084FFA"/>
    <w:rsid w:val="0009067F"/>
    <w:rsid w:val="00092501"/>
    <w:rsid w:val="00092B62"/>
    <w:rsid w:val="000959C1"/>
    <w:rsid w:val="000A42B3"/>
    <w:rsid w:val="000A67D9"/>
    <w:rsid w:val="000B0F47"/>
    <w:rsid w:val="000B1705"/>
    <w:rsid w:val="000B3289"/>
    <w:rsid w:val="000B59F7"/>
    <w:rsid w:val="000B6B52"/>
    <w:rsid w:val="000B716C"/>
    <w:rsid w:val="000C0076"/>
    <w:rsid w:val="000C181A"/>
    <w:rsid w:val="000C2A9D"/>
    <w:rsid w:val="000C39AD"/>
    <w:rsid w:val="000C54FB"/>
    <w:rsid w:val="000D2B3F"/>
    <w:rsid w:val="000D446E"/>
    <w:rsid w:val="000D6FA5"/>
    <w:rsid w:val="000D785B"/>
    <w:rsid w:val="000D795E"/>
    <w:rsid w:val="000D7C43"/>
    <w:rsid w:val="000E099A"/>
    <w:rsid w:val="000E1871"/>
    <w:rsid w:val="000E239C"/>
    <w:rsid w:val="000E356C"/>
    <w:rsid w:val="000E745C"/>
    <w:rsid w:val="000F0C4D"/>
    <w:rsid w:val="000F3DAE"/>
    <w:rsid w:val="000F3FE8"/>
    <w:rsid w:val="000F592D"/>
    <w:rsid w:val="000F7827"/>
    <w:rsid w:val="00102B3A"/>
    <w:rsid w:val="00103D14"/>
    <w:rsid w:val="001106C3"/>
    <w:rsid w:val="0011157A"/>
    <w:rsid w:val="00113BDD"/>
    <w:rsid w:val="001169DE"/>
    <w:rsid w:val="001175DF"/>
    <w:rsid w:val="0012045D"/>
    <w:rsid w:val="001223D7"/>
    <w:rsid w:val="00124230"/>
    <w:rsid w:val="001256C7"/>
    <w:rsid w:val="00131A1C"/>
    <w:rsid w:val="00133035"/>
    <w:rsid w:val="001339F2"/>
    <w:rsid w:val="00134CC8"/>
    <w:rsid w:val="00141A9F"/>
    <w:rsid w:val="001433B0"/>
    <w:rsid w:val="00146726"/>
    <w:rsid w:val="00151C0E"/>
    <w:rsid w:val="001549D0"/>
    <w:rsid w:val="00154B04"/>
    <w:rsid w:val="00154B37"/>
    <w:rsid w:val="00155346"/>
    <w:rsid w:val="00160051"/>
    <w:rsid w:val="00160BAD"/>
    <w:rsid w:val="001714FD"/>
    <w:rsid w:val="00172A75"/>
    <w:rsid w:val="0017674D"/>
    <w:rsid w:val="001848C5"/>
    <w:rsid w:val="00184AA4"/>
    <w:rsid w:val="0018584B"/>
    <w:rsid w:val="00186F1D"/>
    <w:rsid w:val="001879EC"/>
    <w:rsid w:val="001909A3"/>
    <w:rsid w:val="00190EA4"/>
    <w:rsid w:val="00194C28"/>
    <w:rsid w:val="00195877"/>
    <w:rsid w:val="00196322"/>
    <w:rsid w:val="00197C2C"/>
    <w:rsid w:val="001A0120"/>
    <w:rsid w:val="001A39B7"/>
    <w:rsid w:val="001A57A5"/>
    <w:rsid w:val="001A6DBE"/>
    <w:rsid w:val="001A7490"/>
    <w:rsid w:val="001B2605"/>
    <w:rsid w:val="001B64A1"/>
    <w:rsid w:val="001C35D6"/>
    <w:rsid w:val="001C592A"/>
    <w:rsid w:val="001D1549"/>
    <w:rsid w:val="001D198D"/>
    <w:rsid w:val="001D1B54"/>
    <w:rsid w:val="001D21F4"/>
    <w:rsid w:val="001D3211"/>
    <w:rsid w:val="001D3902"/>
    <w:rsid w:val="001D5181"/>
    <w:rsid w:val="001D605E"/>
    <w:rsid w:val="001E0474"/>
    <w:rsid w:val="001E0A49"/>
    <w:rsid w:val="001E176E"/>
    <w:rsid w:val="001E305E"/>
    <w:rsid w:val="001E3430"/>
    <w:rsid w:val="001E4104"/>
    <w:rsid w:val="001E4A63"/>
    <w:rsid w:val="001E536D"/>
    <w:rsid w:val="001F0ECA"/>
    <w:rsid w:val="001F1FEC"/>
    <w:rsid w:val="001F237D"/>
    <w:rsid w:val="001F6C49"/>
    <w:rsid w:val="00200282"/>
    <w:rsid w:val="002033D1"/>
    <w:rsid w:val="00204F72"/>
    <w:rsid w:val="00206DB9"/>
    <w:rsid w:val="002072E1"/>
    <w:rsid w:val="0020792F"/>
    <w:rsid w:val="00210CF6"/>
    <w:rsid w:val="00210F87"/>
    <w:rsid w:val="00211132"/>
    <w:rsid w:val="002129DA"/>
    <w:rsid w:val="002136FB"/>
    <w:rsid w:val="00216C61"/>
    <w:rsid w:val="00217335"/>
    <w:rsid w:val="00217C9F"/>
    <w:rsid w:val="00220F31"/>
    <w:rsid w:val="00226CA1"/>
    <w:rsid w:val="00231E1D"/>
    <w:rsid w:val="00232227"/>
    <w:rsid w:val="00233AAA"/>
    <w:rsid w:val="00233EA3"/>
    <w:rsid w:val="00235D31"/>
    <w:rsid w:val="00240A23"/>
    <w:rsid w:val="00245ACA"/>
    <w:rsid w:val="002470E8"/>
    <w:rsid w:val="002508E0"/>
    <w:rsid w:val="00254DFC"/>
    <w:rsid w:val="00260B73"/>
    <w:rsid w:val="00273302"/>
    <w:rsid w:val="00274DC3"/>
    <w:rsid w:val="00276102"/>
    <w:rsid w:val="002773AC"/>
    <w:rsid w:val="00277904"/>
    <w:rsid w:val="0028169F"/>
    <w:rsid w:val="00282748"/>
    <w:rsid w:val="00282DA0"/>
    <w:rsid w:val="00282DBE"/>
    <w:rsid w:val="0028303C"/>
    <w:rsid w:val="00283FF9"/>
    <w:rsid w:val="00286236"/>
    <w:rsid w:val="0028785F"/>
    <w:rsid w:val="00290170"/>
    <w:rsid w:val="002907D0"/>
    <w:rsid w:val="00293A1C"/>
    <w:rsid w:val="00294255"/>
    <w:rsid w:val="00297651"/>
    <w:rsid w:val="002A1785"/>
    <w:rsid w:val="002A29AD"/>
    <w:rsid w:val="002A39B3"/>
    <w:rsid w:val="002A58E5"/>
    <w:rsid w:val="002A627B"/>
    <w:rsid w:val="002A7B20"/>
    <w:rsid w:val="002A7E0F"/>
    <w:rsid w:val="002B09D6"/>
    <w:rsid w:val="002B240C"/>
    <w:rsid w:val="002B7020"/>
    <w:rsid w:val="002B703D"/>
    <w:rsid w:val="002C5A02"/>
    <w:rsid w:val="002C6FD7"/>
    <w:rsid w:val="002D3B62"/>
    <w:rsid w:val="002D6CDB"/>
    <w:rsid w:val="002E02A3"/>
    <w:rsid w:val="002E2847"/>
    <w:rsid w:val="002E316B"/>
    <w:rsid w:val="002E3D5D"/>
    <w:rsid w:val="002E458B"/>
    <w:rsid w:val="002E57A7"/>
    <w:rsid w:val="002E62C2"/>
    <w:rsid w:val="002F0A4C"/>
    <w:rsid w:val="002F4A72"/>
    <w:rsid w:val="002F56FB"/>
    <w:rsid w:val="002F63A7"/>
    <w:rsid w:val="002F7606"/>
    <w:rsid w:val="00301E86"/>
    <w:rsid w:val="003048ED"/>
    <w:rsid w:val="0030566F"/>
    <w:rsid w:val="0030765F"/>
    <w:rsid w:val="003120C6"/>
    <w:rsid w:val="00315B64"/>
    <w:rsid w:val="00316009"/>
    <w:rsid w:val="00320A5E"/>
    <w:rsid w:val="00320A71"/>
    <w:rsid w:val="003211A5"/>
    <w:rsid w:val="0032159B"/>
    <w:rsid w:val="003218B8"/>
    <w:rsid w:val="00323F41"/>
    <w:rsid w:val="003243D7"/>
    <w:rsid w:val="00326603"/>
    <w:rsid w:val="00327B92"/>
    <w:rsid w:val="0033069C"/>
    <w:rsid w:val="003323F5"/>
    <w:rsid w:val="00337300"/>
    <w:rsid w:val="00337630"/>
    <w:rsid w:val="00341052"/>
    <w:rsid w:val="003430B5"/>
    <w:rsid w:val="00346C05"/>
    <w:rsid w:val="00350D79"/>
    <w:rsid w:val="00352991"/>
    <w:rsid w:val="003552A4"/>
    <w:rsid w:val="0035581F"/>
    <w:rsid w:val="00355D5E"/>
    <w:rsid w:val="00356681"/>
    <w:rsid w:val="00356E50"/>
    <w:rsid w:val="00360757"/>
    <w:rsid w:val="003678E7"/>
    <w:rsid w:val="00372735"/>
    <w:rsid w:val="00373BC7"/>
    <w:rsid w:val="003740B8"/>
    <w:rsid w:val="00374817"/>
    <w:rsid w:val="00383826"/>
    <w:rsid w:val="003849E0"/>
    <w:rsid w:val="00387F1E"/>
    <w:rsid w:val="00390126"/>
    <w:rsid w:val="00390DF1"/>
    <w:rsid w:val="00393D4A"/>
    <w:rsid w:val="003A4FEB"/>
    <w:rsid w:val="003B08A4"/>
    <w:rsid w:val="003B2E55"/>
    <w:rsid w:val="003B37AF"/>
    <w:rsid w:val="003B6713"/>
    <w:rsid w:val="003B6D01"/>
    <w:rsid w:val="003B7ED3"/>
    <w:rsid w:val="003C03DE"/>
    <w:rsid w:val="003C0B8E"/>
    <w:rsid w:val="003C123A"/>
    <w:rsid w:val="003D0CF7"/>
    <w:rsid w:val="003D2409"/>
    <w:rsid w:val="003D3542"/>
    <w:rsid w:val="003D50E5"/>
    <w:rsid w:val="003D51D1"/>
    <w:rsid w:val="003D58EC"/>
    <w:rsid w:val="003E497F"/>
    <w:rsid w:val="003E6A31"/>
    <w:rsid w:val="003E6CBA"/>
    <w:rsid w:val="003E764E"/>
    <w:rsid w:val="003F1966"/>
    <w:rsid w:val="00402FE4"/>
    <w:rsid w:val="00404854"/>
    <w:rsid w:val="004063AB"/>
    <w:rsid w:val="0041074C"/>
    <w:rsid w:val="004153E6"/>
    <w:rsid w:val="00417449"/>
    <w:rsid w:val="0042151C"/>
    <w:rsid w:val="004233A3"/>
    <w:rsid w:val="004233FD"/>
    <w:rsid w:val="00423BA3"/>
    <w:rsid w:val="00423CF5"/>
    <w:rsid w:val="00425D67"/>
    <w:rsid w:val="00427788"/>
    <w:rsid w:val="00431BEF"/>
    <w:rsid w:val="00433C78"/>
    <w:rsid w:val="004348AE"/>
    <w:rsid w:val="00440152"/>
    <w:rsid w:val="004436C4"/>
    <w:rsid w:val="00452992"/>
    <w:rsid w:val="00452F5A"/>
    <w:rsid w:val="00455DA8"/>
    <w:rsid w:val="00463D8E"/>
    <w:rsid w:val="004647DD"/>
    <w:rsid w:val="00465282"/>
    <w:rsid w:val="0047289C"/>
    <w:rsid w:val="0047395D"/>
    <w:rsid w:val="00474BC7"/>
    <w:rsid w:val="00475056"/>
    <w:rsid w:val="004815CD"/>
    <w:rsid w:val="004826D2"/>
    <w:rsid w:val="00483CC5"/>
    <w:rsid w:val="0048618A"/>
    <w:rsid w:val="004922E7"/>
    <w:rsid w:val="004A1699"/>
    <w:rsid w:val="004A1B99"/>
    <w:rsid w:val="004A2C9D"/>
    <w:rsid w:val="004A5668"/>
    <w:rsid w:val="004A5C41"/>
    <w:rsid w:val="004A654B"/>
    <w:rsid w:val="004B09A0"/>
    <w:rsid w:val="004B1303"/>
    <w:rsid w:val="004B1522"/>
    <w:rsid w:val="004B1F8A"/>
    <w:rsid w:val="004B2E46"/>
    <w:rsid w:val="004B30DC"/>
    <w:rsid w:val="004B361F"/>
    <w:rsid w:val="004B3881"/>
    <w:rsid w:val="004B3B4E"/>
    <w:rsid w:val="004B428A"/>
    <w:rsid w:val="004B4A6E"/>
    <w:rsid w:val="004B5356"/>
    <w:rsid w:val="004B7250"/>
    <w:rsid w:val="004C216F"/>
    <w:rsid w:val="004C304A"/>
    <w:rsid w:val="004C333E"/>
    <w:rsid w:val="004C3645"/>
    <w:rsid w:val="004C6BA4"/>
    <w:rsid w:val="004D1DD7"/>
    <w:rsid w:val="004D3548"/>
    <w:rsid w:val="004D3FFC"/>
    <w:rsid w:val="004D4F7C"/>
    <w:rsid w:val="004D5252"/>
    <w:rsid w:val="004D7F07"/>
    <w:rsid w:val="004E0CE8"/>
    <w:rsid w:val="004E1E96"/>
    <w:rsid w:val="004E256E"/>
    <w:rsid w:val="004F0DD1"/>
    <w:rsid w:val="004F4AEE"/>
    <w:rsid w:val="004F55F1"/>
    <w:rsid w:val="00500B6C"/>
    <w:rsid w:val="005046DA"/>
    <w:rsid w:val="00504B83"/>
    <w:rsid w:val="00504DBD"/>
    <w:rsid w:val="00505095"/>
    <w:rsid w:val="00505EA6"/>
    <w:rsid w:val="00507091"/>
    <w:rsid w:val="00514D8B"/>
    <w:rsid w:val="00515613"/>
    <w:rsid w:val="00515E06"/>
    <w:rsid w:val="005206A1"/>
    <w:rsid w:val="0052197D"/>
    <w:rsid w:val="00521C75"/>
    <w:rsid w:val="00522555"/>
    <w:rsid w:val="00522AD6"/>
    <w:rsid w:val="005256FA"/>
    <w:rsid w:val="00531567"/>
    <w:rsid w:val="005333D3"/>
    <w:rsid w:val="00534D12"/>
    <w:rsid w:val="00534E2D"/>
    <w:rsid w:val="00535B3B"/>
    <w:rsid w:val="00536362"/>
    <w:rsid w:val="00540B12"/>
    <w:rsid w:val="00543A22"/>
    <w:rsid w:val="00545B59"/>
    <w:rsid w:val="00547E3C"/>
    <w:rsid w:val="00550101"/>
    <w:rsid w:val="00550F1D"/>
    <w:rsid w:val="00551475"/>
    <w:rsid w:val="0055394C"/>
    <w:rsid w:val="00554119"/>
    <w:rsid w:val="005562AC"/>
    <w:rsid w:val="00560C33"/>
    <w:rsid w:val="00561085"/>
    <w:rsid w:val="00562CB6"/>
    <w:rsid w:val="005636E6"/>
    <w:rsid w:val="00565007"/>
    <w:rsid w:val="005654BC"/>
    <w:rsid w:val="00570E69"/>
    <w:rsid w:val="005736BA"/>
    <w:rsid w:val="00574F1D"/>
    <w:rsid w:val="00576B9F"/>
    <w:rsid w:val="00577276"/>
    <w:rsid w:val="005772F2"/>
    <w:rsid w:val="0057759A"/>
    <w:rsid w:val="005779CB"/>
    <w:rsid w:val="005818B1"/>
    <w:rsid w:val="00581BB9"/>
    <w:rsid w:val="00583993"/>
    <w:rsid w:val="00590DC4"/>
    <w:rsid w:val="00591294"/>
    <w:rsid w:val="0059390B"/>
    <w:rsid w:val="005A1A82"/>
    <w:rsid w:val="005A2675"/>
    <w:rsid w:val="005A52DF"/>
    <w:rsid w:val="005A7C24"/>
    <w:rsid w:val="005B04A3"/>
    <w:rsid w:val="005B2CA3"/>
    <w:rsid w:val="005B3FC5"/>
    <w:rsid w:val="005B4B69"/>
    <w:rsid w:val="005B5686"/>
    <w:rsid w:val="005B7378"/>
    <w:rsid w:val="005C090E"/>
    <w:rsid w:val="005C53F0"/>
    <w:rsid w:val="005C7213"/>
    <w:rsid w:val="005C7DF3"/>
    <w:rsid w:val="005D1D4D"/>
    <w:rsid w:val="005D6C6E"/>
    <w:rsid w:val="005D7504"/>
    <w:rsid w:val="005E2695"/>
    <w:rsid w:val="005E30A1"/>
    <w:rsid w:val="005E3D2C"/>
    <w:rsid w:val="005E47F8"/>
    <w:rsid w:val="005E4C14"/>
    <w:rsid w:val="005F00D0"/>
    <w:rsid w:val="005F2C64"/>
    <w:rsid w:val="005F3EA9"/>
    <w:rsid w:val="005F4564"/>
    <w:rsid w:val="006107D6"/>
    <w:rsid w:val="00611CB7"/>
    <w:rsid w:val="006150CF"/>
    <w:rsid w:val="00615FC0"/>
    <w:rsid w:val="006215F2"/>
    <w:rsid w:val="00623837"/>
    <w:rsid w:val="00623F64"/>
    <w:rsid w:val="006244F9"/>
    <w:rsid w:val="0062461F"/>
    <w:rsid w:val="00636166"/>
    <w:rsid w:val="00636D89"/>
    <w:rsid w:val="006407B9"/>
    <w:rsid w:val="0064141C"/>
    <w:rsid w:val="00642579"/>
    <w:rsid w:val="006455EA"/>
    <w:rsid w:val="00646FEA"/>
    <w:rsid w:val="00653187"/>
    <w:rsid w:val="00660E0B"/>
    <w:rsid w:val="0066193B"/>
    <w:rsid w:val="00664126"/>
    <w:rsid w:val="00666BBE"/>
    <w:rsid w:val="0066717E"/>
    <w:rsid w:val="00670CC3"/>
    <w:rsid w:val="00672D89"/>
    <w:rsid w:val="00675D16"/>
    <w:rsid w:val="00676527"/>
    <w:rsid w:val="006769C1"/>
    <w:rsid w:val="006907FA"/>
    <w:rsid w:val="00691045"/>
    <w:rsid w:val="00691067"/>
    <w:rsid w:val="00692BA7"/>
    <w:rsid w:val="0069495C"/>
    <w:rsid w:val="00695055"/>
    <w:rsid w:val="00695253"/>
    <w:rsid w:val="006A4815"/>
    <w:rsid w:val="006A6729"/>
    <w:rsid w:val="006A796D"/>
    <w:rsid w:val="006B167F"/>
    <w:rsid w:val="006B18F7"/>
    <w:rsid w:val="006B1E72"/>
    <w:rsid w:val="006C0B04"/>
    <w:rsid w:val="006C1418"/>
    <w:rsid w:val="006C4059"/>
    <w:rsid w:val="006C6A5D"/>
    <w:rsid w:val="006C79B2"/>
    <w:rsid w:val="006D0B51"/>
    <w:rsid w:val="006D5FE9"/>
    <w:rsid w:val="006D67F5"/>
    <w:rsid w:val="006D7A4C"/>
    <w:rsid w:val="006E0E74"/>
    <w:rsid w:val="006E394D"/>
    <w:rsid w:val="006E7715"/>
    <w:rsid w:val="006F0079"/>
    <w:rsid w:val="006F23B1"/>
    <w:rsid w:val="006F49EE"/>
    <w:rsid w:val="006F78DE"/>
    <w:rsid w:val="00701A47"/>
    <w:rsid w:val="0070775F"/>
    <w:rsid w:val="00707AB3"/>
    <w:rsid w:val="007116AE"/>
    <w:rsid w:val="00712347"/>
    <w:rsid w:val="00713A2C"/>
    <w:rsid w:val="00715A44"/>
    <w:rsid w:val="00715BDB"/>
    <w:rsid w:val="007231DD"/>
    <w:rsid w:val="00723B73"/>
    <w:rsid w:val="007245EB"/>
    <w:rsid w:val="00724FA5"/>
    <w:rsid w:val="00725729"/>
    <w:rsid w:val="00725FAA"/>
    <w:rsid w:val="007269B5"/>
    <w:rsid w:val="00727708"/>
    <w:rsid w:val="007303A5"/>
    <w:rsid w:val="00735158"/>
    <w:rsid w:val="0073518C"/>
    <w:rsid w:val="00740BB6"/>
    <w:rsid w:val="0074151A"/>
    <w:rsid w:val="007433D1"/>
    <w:rsid w:val="007449BA"/>
    <w:rsid w:val="007509C6"/>
    <w:rsid w:val="007517AD"/>
    <w:rsid w:val="00752A9F"/>
    <w:rsid w:val="00753C6A"/>
    <w:rsid w:val="007552AC"/>
    <w:rsid w:val="00760596"/>
    <w:rsid w:val="00761663"/>
    <w:rsid w:val="0076240E"/>
    <w:rsid w:val="0076647F"/>
    <w:rsid w:val="00767AF5"/>
    <w:rsid w:val="00772DFA"/>
    <w:rsid w:val="00775249"/>
    <w:rsid w:val="00782AC7"/>
    <w:rsid w:val="0078372E"/>
    <w:rsid w:val="00787955"/>
    <w:rsid w:val="00790CB9"/>
    <w:rsid w:val="00791A1D"/>
    <w:rsid w:val="00792A79"/>
    <w:rsid w:val="00793F14"/>
    <w:rsid w:val="00794B52"/>
    <w:rsid w:val="00795EB0"/>
    <w:rsid w:val="00797CC0"/>
    <w:rsid w:val="007A02E4"/>
    <w:rsid w:val="007A0535"/>
    <w:rsid w:val="007A409C"/>
    <w:rsid w:val="007A4A42"/>
    <w:rsid w:val="007A5AD3"/>
    <w:rsid w:val="007A6A01"/>
    <w:rsid w:val="007A6A21"/>
    <w:rsid w:val="007A7788"/>
    <w:rsid w:val="007B04EB"/>
    <w:rsid w:val="007B2785"/>
    <w:rsid w:val="007B3A9A"/>
    <w:rsid w:val="007B3CFB"/>
    <w:rsid w:val="007B5796"/>
    <w:rsid w:val="007B6374"/>
    <w:rsid w:val="007C0516"/>
    <w:rsid w:val="007C2C9D"/>
    <w:rsid w:val="007C43E2"/>
    <w:rsid w:val="007C7453"/>
    <w:rsid w:val="007D0DF1"/>
    <w:rsid w:val="007D3F34"/>
    <w:rsid w:val="007D4849"/>
    <w:rsid w:val="007D50A5"/>
    <w:rsid w:val="007D7339"/>
    <w:rsid w:val="007E2D99"/>
    <w:rsid w:val="007E7423"/>
    <w:rsid w:val="007F0AD9"/>
    <w:rsid w:val="007F0C4B"/>
    <w:rsid w:val="007F1529"/>
    <w:rsid w:val="007F3D94"/>
    <w:rsid w:val="007F72E1"/>
    <w:rsid w:val="008009D4"/>
    <w:rsid w:val="00800C26"/>
    <w:rsid w:val="008030D2"/>
    <w:rsid w:val="00804BD8"/>
    <w:rsid w:val="00804CB9"/>
    <w:rsid w:val="0080705A"/>
    <w:rsid w:val="008076E1"/>
    <w:rsid w:val="00811361"/>
    <w:rsid w:val="00811801"/>
    <w:rsid w:val="00811D5E"/>
    <w:rsid w:val="00812B4E"/>
    <w:rsid w:val="00813709"/>
    <w:rsid w:val="00816572"/>
    <w:rsid w:val="00816E34"/>
    <w:rsid w:val="008174B3"/>
    <w:rsid w:val="00821C45"/>
    <w:rsid w:val="00826AC6"/>
    <w:rsid w:val="00832F35"/>
    <w:rsid w:val="00833039"/>
    <w:rsid w:val="00834708"/>
    <w:rsid w:val="00835359"/>
    <w:rsid w:val="00835392"/>
    <w:rsid w:val="008362C5"/>
    <w:rsid w:val="008364EE"/>
    <w:rsid w:val="0083734A"/>
    <w:rsid w:val="008407F5"/>
    <w:rsid w:val="00842FD5"/>
    <w:rsid w:val="00844A81"/>
    <w:rsid w:val="008453B7"/>
    <w:rsid w:val="008461CE"/>
    <w:rsid w:val="0085133A"/>
    <w:rsid w:val="00851963"/>
    <w:rsid w:val="0085339C"/>
    <w:rsid w:val="0085360B"/>
    <w:rsid w:val="00854A36"/>
    <w:rsid w:val="00855B36"/>
    <w:rsid w:val="00860870"/>
    <w:rsid w:val="00862A0C"/>
    <w:rsid w:val="00862F03"/>
    <w:rsid w:val="008707AF"/>
    <w:rsid w:val="008732E6"/>
    <w:rsid w:val="00874616"/>
    <w:rsid w:val="0087695D"/>
    <w:rsid w:val="008776F0"/>
    <w:rsid w:val="0088086D"/>
    <w:rsid w:val="00883A5D"/>
    <w:rsid w:val="00887A65"/>
    <w:rsid w:val="0089067B"/>
    <w:rsid w:val="00891F15"/>
    <w:rsid w:val="00892DB3"/>
    <w:rsid w:val="0089301C"/>
    <w:rsid w:val="008966ED"/>
    <w:rsid w:val="008A1BD4"/>
    <w:rsid w:val="008A39E5"/>
    <w:rsid w:val="008B395C"/>
    <w:rsid w:val="008B5B85"/>
    <w:rsid w:val="008B6837"/>
    <w:rsid w:val="008B6A93"/>
    <w:rsid w:val="008B755E"/>
    <w:rsid w:val="008C18C7"/>
    <w:rsid w:val="008C27C6"/>
    <w:rsid w:val="008C4154"/>
    <w:rsid w:val="008C466B"/>
    <w:rsid w:val="008C5759"/>
    <w:rsid w:val="008C76B4"/>
    <w:rsid w:val="008D031D"/>
    <w:rsid w:val="008D0746"/>
    <w:rsid w:val="008D18FE"/>
    <w:rsid w:val="008D6515"/>
    <w:rsid w:val="008D7D34"/>
    <w:rsid w:val="008D7EA5"/>
    <w:rsid w:val="008E1193"/>
    <w:rsid w:val="008E15AF"/>
    <w:rsid w:val="008E1FA7"/>
    <w:rsid w:val="008E2F6E"/>
    <w:rsid w:val="008E6840"/>
    <w:rsid w:val="008E70A4"/>
    <w:rsid w:val="008F45F1"/>
    <w:rsid w:val="008F49C8"/>
    <w:rsid w:val="008F4E74"/>
    <w:rsid w:val="008F54F8"/>
    <w:rsid w:val="008F6981"/>
    <w:rsid w:val="0090246B"/>
    <w:rsid w:val="00902890"/>
    <w:rsid w:val="009039F0"/>
    <w:rsid w:val="009052B8"/>
    <w:rsid w:val="00905EE6"/>
    <w:rsid w:val="00910B48"/>
    <w:rsid w:val="00911866"/>
    <w:rsid w:val="009118E4"/>
    <w:rsid w:val="00911F9A"/>
    <w:rsid w:val="009123A3"/>
    <w:rsid w:val="00913B88"/>
    <w:rsid w:val="0091516B"/>
    <w:rsid w:val="00916A9E"/>
    <w:rsid w:val="00916D90"/>
    <w:rsid w:val="00924E19"/>
    <w:rsid w:val="00926EAC"/>
    <w:rsid w:val="00933054"/>
    <w:rsid w:val="00934A66"/>
    <w:rsid w:val="00940643"/>
    <w:rsid w:val="00942AA8"/>
    <w:rsid w:val="00942FFC"/>
    <w:rsid w:val="009443F3"/>
    <w:rsid w:val="0094680F"/>
    <w:rsid w:val="0094729D"/>
    <w:rsid w:val="00950F08"/>
    <w:rsid w:val="0095292D"/>
    <w:rsid w:val="00954437"/>
    <w:rsid w:val="009556C8"/>
    <w:rsid w:val="009561E0"/>
    <w:rsid w:val="009645AB"/>
    <w:rsid w:val="0096472A"/>
    <w:rsid w:val="00965012"/>
    <w:rsid w:val="00966E1E"/>
    <w:rsid w:val="00967007"/>
    <w:rsid w:val="009700AA"/>
    <w:rsid w:val="00970241"/>
    <w:rsid w:val="00973F57"/>
    <w:rsid w:val="009777BD"/>
    <w:rsid w:val="00981F73"/>
    <w:rsid w:val="00983166"/>
    <w:rsid w:val="0098337A"/>
    <w:rsid w:val="00984015"/>
    <w:rsid w:val="00984C7B"/>
    <w:rsid w:val="00984CA3"/>
    <w:rsid w:val="0098526D"/>
    <w:rsid w:val="0098602A"/>
    <w:rsid w:val="00987096"/>
    <w:rsid w:val="009876E0"/>
    <w:rsid w:val="009878BA"/>
    <w:rsid w:val="009964E4"/>
    <w:rsid w:val="00996E84"/>
    <w:rsid w:val="00997528"/>
    <w:rsid w:val="009976AC"/>
    <w:rsid w:val="00997907"/>
    <w:rsid w:val="009A0388"/>
    <w:rsid w:val="009A4BA4"/>
    <w:rsid w:val="009A4F20"/>
    <w:rsid w:val="009A71E7"/>
    <w:rsid w:val="009A7A43"/>
    <w:rsid w:val="009A7C8E"/>
    <w:rsid w:val="009B08F7"/>
    <w:rsid w:val="009B4A2E"/>
    <w:rsid w:val="009B52F9"/>
    <w:rsid w:val="009B5EFB"/>
    <w:rsid w:val="009B6223"/>
    <w:rsid w:val="009C2A0A"/>
    <w:rsid w:val="009C2B56"/>
    <w:rsid w:val="009C361F"/>
    <w:rsid w:val="009D1AFD"/>
    <w:rsid w:val="009D22A3"/>
    <w:rsid w:val="009D6B26"/>
    <w:rsid w:val="009D6C74"/>
    <w:rsid w:val="009D6F97"/>
    <w:rsid w:val="009E1926"/>
    <w:rsid w:val="009E23A6"/>
    <w:rsid w:val="009E6F26"/>
    <w:rsid w:val="009E70D8"/>
    <w:rsid w:val="009E76D6"/>
    <w:rsid w:val="009E7A66"/>
    <w:rsid w:val="009F0065"/>
    <w:rsid w:val="00A02DF9"/>
    <w:rsid w:val="00A06D1B"/>
    <w:rsid w:val="00A1299F"/>
    <w:rsid w:val="00A12DF2"/>
    <w:rsid w:val="00A14349"/>
    <w:rsid w:val="00A14879"/>
    <w:rsid w:val="00A21956"/>
    <w:rsid w:val="00A224C8"/>
    <w:rsid w:val="00A23DE3"/>
    <w:rsid w:val="00A24662"/>
    <w:rsid w:val="00A24F59"/>
    <w:rsid w:val="00A324AD"/>
    <w:rsid w:val="00A3295F"/>
    <w:rsid w:val="00A34983"/>
    <w:rsid w:val="00A34A18"/>
    <w:rsid w:val="00A34A3A"/>
    <w:rsid w:val="00A37F0B"/>
    <w:rsid w:val="00A4008B"/>
    <w:rsid w:val="00A41484"/>
    <w:rsid w:val="00A4228A"/>
    <w:rsid w:val="00A456E1"/>
    <w:rsid w:val="00A45E46"/>
    <w:rsid w:val="00A471E3"/>
    <w:rsid w:val="00A47205"/>
    <w:rsid w:val="00A51FE5"/>
    <w:rsid w:val="00A53D2F"/>
    <w:rsid w:val="00A549C3"/>
    <w:rsid w:val="00A60233"/>
    <w:rsid w:val="00A618D5"/>
    <w:rsid w:val="00A62402"/>
    <w:rsid w:val="00A631A1"/>
    <w:rsid w:val="00A63E0A"/>
    <w:rsid w:val="00A641C1"/>
    <w:rsid w:val="00A65C56"/>
    <w:rsid w:val="00A669F8"/>
    <w:rsid w:val="00A7114A"/>
    <w:rsid w:val="00A71D73"/>
    <w:rsid w:val="00A73433"/>
    <w:rsid w:val="00A7432B"/>
    <w:rsid w:val="00A75B7C"/>
    <w:rsid w:val="00A75BE1"/>
    <w:rsid w:val="00A76827"/>
    <w:rsid w:val="00A76CBA"/>
    <w:rsid w:val="00A778E7"/>
    <w:rsid w:val="00A77D23"/>
    <w:rsid w:val="00A81255"/>
    <w:rsid w:val="00A82A58"/>
    <w:rsid w:val="00A84257"/>
    <w:rsid w:val="00A86406"/>
    <w:rsid w:val="00A93780"/>
    <w:rsid w:val="00A94180"/>
    <w:rsid w:val="00A94417"/>
    <w:rsid w:val="00A972C3"/>
    <w:rsid w:val="00AA31A4"/>
    <w:rsid w:val="00AA5E6E"/>
    <w:rsid w:val="00AB4673"/>
    <w:rsid w:val="00AB5252"/>
    <w:rsid w:val="00AB6D99"/>
    <w:rsid w:val="00AB6E43"/>
    <w:rsid w:val="00AB7B42"/>
    <w:rsid w:val="00AC0512"/>
    <w:rsid w:val="00AC32B0"/>
    <w:rsid w:val="00AC4E00"/>
    <w:rsid w:val="00AC5CE8"/>
    <w:rsid w:val="00AC6634"/>
    <w:rsid w:val="00AD01A6"/>
    <w:rsid w:val="00AE0788"/>
    <w:rsid w:val="00AE20E7"/>
    <w:rsid w:val="00AE41DB"/>
    <w:rsid w:val="00AE6001"/>
    <w:rsid w:val="00AF33CF"/>
    <w:rsid w:val="00AF62FD"/>
    <w:rsid w:val="00AF7117"/>
    <w:rsid w:val="00AF7722"/>
    <w:rsid w:val="00B01A3B"/>
    <w:rsid w:val="00B02AB0"/>
    <w:rsid w:val="00B032B9"/>
    <w:rsid w:val="00B0530D"/>
    <w:rsid w:val="00B07575"/>
    <w:rsid w:val="00B10429"/>
    <w:rsid w:val="00B11F5E"/>
    <w:rsid w:val="00B12CC1"/>
    <w:rsid w:val="00B12E97"/>
    <w:rsid w:val="00B14758"/>
    <w:rsid w:val="00B2068E"/>
    <w:rsid w:val="00B24295"/>
    <w:rsid w:val="00B250E8"/>
    <w:rsid w:val="00B25F43"/>
    <w:rsid w:val="00B26A44"/>
    <w:rsid w:val="00B27B54"/>
    <w:rsid w:val="00B31F52"/>
    <w:rsid w:val="00B32732"/>
    <w:rsid w:val="00B35C31"/>
    <w:rsid w:val="00B36104"/>
    <w:rsid w:val="00B40C21"/>
    <w:rsid w:val="00B45408"/>
    <w:rsid w:val="00B45CE3"/>
    <w:rsid w:val="00B46325"/>
    <w:rsid w:val="00B50705"/>
    <w:rsid w:val="00B5345F"/>
    <w:rsid w:val="00B535D3"/>
    <w:rsid w:val="00B5702F"/>
    <w:rsid w:val="00B575E5"/>
    <w:rsid w:val="00B6007F"/>
    <w:rsid w:val="00B603F9"/>
    <w:rsid w:val="00B604B0"/>
    <w:rsid w:val="00B626B8"/>
    <w:rsid w:val="00B63640"/>
    <w:rsid w:val="00B64A8E"/>
    <w:rsid w:val="00B64D53"/>
    <w:rsid w:val="00B671ED"/>
    <w:rsid w:val="00B72C74"/>
    <w:rsid w:val="00B73998"/>
    <w:rsid w:val="00B75144"/>
    <w:rsid w:val="00B800B0"/>
    <w:rsid w:val="00B82294"/>
    <w:rsid w:val="00B845BA"/>
    <w:rsid w:val="00B84805"/>
    <w:rsid w:val="00B86BC8"/>
    <w:rsid w:val="00B87B8A"/>
    <w:rsid w:val="00B92453"/>
    <w:rsid w:val="00B93A1F"/>
    <w:rsid w:val="00B96691"/>
    <w:rsid w:val="00BA3320"/>
    <w:rsid w:val="00BA3980"/>
    <w:rsid w:val="00BA7053"/>
    <w:rsid w:val="00BB03F2"/>
    <w:rsid w:val="00BB22DA"/>
    <w:rsid w:val="00BB424D"/>
    <w:rsid w:val="00BB568B"/>
    <w:rsid w:val="00BB599F"/>
    <w:rsid w:val="00BB7D5F"/>
    <w:rsid w:val="00BC0BBE"/>
    <w:rsid w:val="00BC11A0"/>
    <w:rsid w:val="00BC4B37"/>
    <w:rsid w:val="00BC7855"/>
    <w:rsid w:val="00BD0EC4"/>
    <w:rsid w:val="00BD2881"/>
    <w:rsid w:val="00BD38D6"/>
    <w:rsid w:val="00BE0649"/>
    <w:rsid w:val="00BE26DB"/>
    <w:rsid w:val="00BE28EA"/>
    <w:rsid w:val="00BE2BB4"/>
    <w:rsid w:val="00BE5296"/>
    <w:rsid w:val="00BE57EE"/>
    <w:rsid w:val="00BE58CC"/>
    <w:rsid w:val="00BE669F"/>
    <w:rsid w:val="00BF0EA1"/>
    <w:rsid w:val="00BF1300"/>
    <w:rsid w:val="00BF23C5"/>
    <w:rsid w:val="00BF47ED"/>
    <w:rsid w:val="00BF5C61"/>
    <w:rsid w:val="00BF6BCC"/>
    <w:rsid w:val="00BF7E0D"/>
    <w:rsid w:val="00C0069B"/>
    <w:rsid w:val="00C00EB4"/>
    <w:rsid w:val="00C026C5"/>
    <w:rsid w:val="00C04D37"/>
    <w:rsid w:val="00C06504"/>
    <w:rsid w:val="00C078AC"/>
    <w:rsid w:val="00C108DD"/>
    <w:rsid w:val="00C12A3D"/>
    <w:rsid w:val="00C130C0"/>
    <w:rsid w:val="00C16167"/>
    <w:rsid w:val="00C16C66"/>
    <w:rsid w:val="00C20BC8"/>
    <w:rsid w:val="00C25338"/>
    <w:rsid w:val="00C25FE0"/>
    <w:rsid w:val="00C30322"/>
    <w:rsid w:val="00C342EE"/>
    <w:rsid w:val="00C35D5A"/>
    <w:rsid w:val="00C40B0C"/>
    <w:rsid w:val="00C40F7B"/>
    <w:rsid w:val="00C425A4"/>
    <w:rsid w:val="00C44559"/>
    <w:rsid w:val="00C51A5C"/>
    <w:rsid w:val="00C57A10"/>
    <w:rsid w:val="00C57A61"/>
    <w:rsid w:val="00C660A0"/>
    <w:rsid w:val="00C7184D"/>
    <w:rsid w:val="00C72BAE"/>
    <w:rsid w:val="00C83544"/>
    <w:rsid w:val="00C85A55"/>
    <w:rsid w:val="00C8603E"/>
    <w:rsid w:val="00C8703A"/>
    <w:rsid w:val="00C8716B"/>
    <w:rsid w:val="00C90A14"/>
    <w:rsid w:val="00C93CC1"/>
    <w:rsid w:val="00C9407E"/>
    <w:rsid w:val="00CA01FF"/>
    <w:rsid w:val="00CA09EE"/>
    <w:rsid w:val="00CA2FA4"/>
    <w:rsid w:val="00CA39E1"/>
    <w:rsid w:val="00CA44E5"/>
    <w:rsid w:val="00CA4BCF"/>
    <w:rsid w:val="00CA4C84"/>
    <w:rsid w:val="00CA580C"/>
    <w:rsid w:val="00CA79E3"/>
    <w:rsid w:val="00CB00DA"/>
    <w:rsid w:val="00CB029B"/>
    <w:rsid w:val="00CB180D"/>
    <w:rsid w:val="00CB1E45"/>
    <w:rsid w:val="00CB254A"/>
    <w:rsid w:val="00CB3592"/>
    <w:rsid w:val="00CB42E4"/>
    <w:rsid w:val="00CB4A77"/>
    <w:rsid w:val="00CB4F2A"/>
    <w:rsid w:val="00CB5FB8"/>
    <w:rsid w:val="00CB6287"/>
    <w:rsid w:val="00CB7BC1"/>
    <w:rsid w:val="00CB7CA3"/>
    <w:rsid w:val="00CC059E"/>
    <w:rsid w:val="00CC062A"/>
    <w:rsid w:val="00CD2981"/>
    <w:rsid w:val="00CD60D2"/>
    <w:rsid w:val="00CD6C49"/>
    <w:rsid w:val="00CD76F3"/>
    <w:rsid w:val="00CD7CD2"/>
    <w:rsid w:val="00CE0204"/>
    <w:rsid w:val="00CE1F96"/>
    <w:rsid w:val="00CE64A3"/>
    <w:rsid w:val="00CE7FA4"/>
    <w:rsid w:val="00CF116C"/>
    <w:rsid w:val="00CF2640"/>
    <w:rsid w:val="00CF27C4"/>
    <w:rsid w:val="00CF4E59"/>
    <w:rsid w:val="00CF4E60"/>
    <w:rsid w:val="00CF54DE"/>
    <w:rsid w:val="00D033B7"/>
    <w:rsid w:val="00D045A1"/>
    <w:rsid w:val="00D0605F"/>
    <w:rsid w:val="00D06443"/>
    <w:rsid w:val="00D10837"/>
    <w:rsid w:val="00D10885"/>
    <w:rsid w:val="00D161C5"/>
    <w:rsid w:val="00D225E6"/>
    <w:rsid w:val="00D22BAF"/>
    <w:rsid w:val="00D22CAE"/>
    <w:rsid w:val="00D23C76"/>
    <w:rsid w:val="00D2425B"/>
    <w:rsid w:val="00D30F24"/>
    <w:rsid w:val="00D31A71"/>
    <w:rsid w:val="00D33F3F"/>
    <w:rsid w:val="00D35B7D"/>
    <w:rsid w:val="00D367C9"/>
    <w:rsid w:val="00D41610"/>
    <w:rsid w:val="00D42829"/>
    <w:rsid w:val="00D44FD4"/>
    <w:rsid w:val="00D45656"/>
    <w:rsid w:val="00D46D0B"/>
    <w:rsid w:val="00D50548"/>
    <w:rsid w:val="00D51E1A"/>
    <w:rsid w:val="00D54B90"/>
    <w:rsid w:val="00D56529"/>
    <w:rsid w:val="00D6340C"/>
    <w:rsid w:val="00D72C75"/>
    <w:rsid w:val="00D73372"/>
    <w:rsid w:val="00D73524"/>
    <w:rsid w:val="00D73695"/>
    <w:rsid w:val="00D74211"/>
    <w:rsid w:val="00D75AB5"/>
    <w:rsid w:val="00D768FD"/>
    <w:rsid w:val="00D80EF4"/>
    <w:rsid w:val="00D815D1"/>
    <w:rsid w:val="00D84F54"/>
    <w:rsid w:val="00D8550F"/>
    <w:rsid w:val="00D90168"/>
    <w:rsid w:val="00D93774"/>
    <w:rsid w:val="00D953B2"/>
    <w:rsid w:val="00D96322"/>
    <w:rsid w:val="00DA05A2"/>
    <w:rsid w:val="00DA321A"/>
    <w:rsid w:val="00DA4C34"/>
    <w:rsid w:val="00DA506F"/>
    <w:rsid w:val="00DB020A"/>
    <w:rsid w:val="00DB2DF3"/>
    <w:rsid w:val="00DB4192"/>
    <w:rsid w:val="00DB4600"/>
    <w:rsid w:val="00DB533A"/>
    <w:rsid w:val="00DC003B"/>
    <w:rsid w:val="00DC089E"/>
    <w:rsid w:val="00DC7CCC"/>
    <w:rsid w:val="00DD1650"/>
    <w:rsid w:val="00DD2976"/>
    <w:rsid w:val="00DD46B8"/>
    <w:rsid w:val="00DE1F21"/>
    <w:rsid w:val="00DE4398"/>
    <w:rsid w:val="00DE5284"/>
    <w:rsid w:val="00DE5961"/>
    <w:rsid w:val="00DF0654"/>
    <w:rsid w:val="00DF4A45"/>
    <w:rsid w:val="00DF74A6"/>
    <w:rsid w:val="00E01EA4"/>
    <w:rsid w:val="00E11DE2"/>
    <w:rsid w:val="00E1263E"/>
    <w:rsid w:val="00E16046"/>
    <w:rsid w:val="00E17247"/>
    <w:rsid w:val="00E178B7"/>
    <w:rsid w:val="00E20F54"/>
    <w:rsid w:val="00E222EA"/>
    <w:rsid w:val="00E2352A"/>
    <w:rsid w:val="00E23848"/>
    <w:rsid w:val="00E24BFD"/>
    <w:rsid w:val="00E24FAF"/>
    <w:rsid w:val="00E274AB"/>
    <w:rsid w:val="00E27691"/>
    <w:rsid w:val="00E27953"/>
    <w:rsid w:val="00E34E13"/>
    <w:rsid w:val="00E36E8D"/>
    <w:rsid w:val="00E435E9"/>
    <w:rsid w:val="00E4421B"/>
    <w:rsid w:val="00E47218"/>
    <w:rsid w:val="00E47494"/>
    <w:rsid w:val="00E50C67"/>
    <w:rsid w:val="00E57F3E"/>
    <w:rsid w:val="00E602F3"/>
    <w:rsid w:val="00E6058E"/>
    <w:rsid w:val="00E6347C"/>
    <w:rsid w:val="00E712D5"/>
    <w:rsid w:val="00E73C73"/>
    <w:rsid w:val="00E75145"/>
    <w:rsid w:val="00E80E16"/>
    <w:rsid w:val="00E832BD"/>
    <w:rsid w:val="00E83DFB"/>
    <w:rsid w:val="00E868B4"/>
    <w:rsid w:val="00E906F1"/>
    <w:rsid w:val="00E93DD2"/>
    <w:rsid w:val="00E94F7F"/>
    <w:rsid w:val="00EA1105"/>
    <w:rsid w:val="00EA6374"/>
    <w:rsid w:val="00EA6CFF"/>
    <w:rsid w:val="00EA7316"/>
    <w:rsid w:val="00EA7C66"/>
    <w:rsid w:val="00EB3FE3"/>
    <w:rsid w:val="00EB4E61"/>
    <w:rsid w:val="00EC1E6F"/>
    <w:rsid w:val="00EC2F79"/>
    <w:rsid w:val="00EC3A89"/>
    <w:rsid w:val="00EC4CDF"/>
    <w:rsid w:val="00EC6454"/>
    <w:rsid w:val="00ED1AE1"/>
    <w:rsid w:val="00ED1C3A"/>
    <w:rsid w:val="00ED29C5"/>
    <w:rsid w:val="00ED360B"/>
    <w:rsid w:val="00ED40CD"/>
    <w:rsid w:val="00ED4D2E"/>
    <w:rsid w:val="00ED64D3"/>
    <w:rsid w:val="00ED746E"/>
    <w:rsid w:val="00EE0BF7"/>
    <w:rsid w:val="00EE238B"/>
    <w:rsid w:val="00EE3D68"/>
    <w:rsid w:val="00EE5A36"/>
    <w:rsid w:val="00EE6C02"/>
    <w:rsid w:val="00EF1121"/>
    <w:rsid w:val="00EF5A43"/>
    <w:rsid w:val="00F046B4"/>
    <w:rsid w:val="00F049B2"/>
    <w:rsid w:val="00F049CB"/>
    <w:rsid w:val="00F05959"/>
    <w:rsid w:val="00F06491"/>
    <w:rsid w:val="00F06B7B"/>
    <w:rsid w:val="00F06FC5"/>
    <w:rsid w:val="00F07BE4"/>
    <w:rsid w:val="00F10A44"/>
    <w:rsid w:val="00F135B8"/>
    <w:rsid w:val="00F14461"/>
    <w:rsid w:val="00F157DA"/>
    <w:rsid w:val="00F16970"/>
    <w:rsid w:val="00F21ED6"/>
    <w:rsid w:val="00F2491D"/>
    <w:rsid w:val="00F251BA"/>
    <w:rsid w:val="00F25DB7"/>
    <w:rsid w:val="00F30A1D"/>
    <w:rsid w:val="00F33310"/>
    <w:rsid w:val="00F334B1"/>
    <w:rsid w:val="00F33F34"/>
    <w:rsid w:val="00F403A2"/>
    <w:rsid w:val="00F40F9F"/>
    <w:rsid w:val="00F42EEA"/>
    <w:rsid w:val="00F438F0"/>
    <w:rsid w:val="00F43E79"/>
    <w:rsid w:val="00F47966"/>
    <w:rsid w:val="00F50BA4"/>
    <w:rsid w:val="00F51A1C"/>
    <w:rsid w:val="00F53A65"/>
    <w:rsid w:val="00F540E0"/>
    <w:rsid w:val="00F5624C"/>
    <w:rsid w:val="00F618D8"/>
    <w:rsid w:val="00F61C83"/>
    <w:rsid w:val="00F652A3"/>
    <w:rsid w:val="00F659C2"/>
    <w:rsid w:val="00F67E7F"/>
    <w:rsid w:val="00F70AB7"/>
    <w:rsid w:val="00F71935"/>
    <w:rsid w:val="00F72314"/>
    <w:rsid w:val="00F7247D"/>
    <w:rsid w:val="00F73028"/>
    <w:rsid w:val="00F76EF5"/>
    <w:rsid w:val="00F83370"/>
    <w:rsid w:val="00F84ADF"/>
    <w:rsid w:val="00F879AB"/>
    <w:rsid w:val="00F93BFE"/>
    <w:rsid w:val="00F93D3D"/>
    <w:rsid w:val="00F94498"/>
    <w:rsid w:val="00F94B1A"/>
    <w:rsid w:val="00F965C2"/>
    <w:rsid w:val="00F9696D"/>
    <w:rsid w:val="00F9700E"/>
    <w:rsid w:val="00F9734D"/>
    <w:rsid w:val="00FA2BC2"/>
    <w:rsid w:val="00FA3237"/>
    <w:rsid w:val="00FA6DA3"/>
    <w:rsid w:val="00FB084D"/>
    <w:rsid w:val="00FB0FFD"/>
    <w:rsid w:val="00FB1A63"/>
    <w:rsid w:val="00FB1FDA"/>
    <w:rsid w:val="00FB29B7"/>
    <w:rsid w:val="00FB2CC9"/>
    <w:rsid w:val="00FB57A2"/>
    <w:rsid w:val="00FB7594"/>
    <w:rsid w:val="00FC7043"/>
    <w:rsid w:val="00FD34AD"/>
    <w:rsid w:val="00FD48BB"/>
    <w:rsid w:val="00FD5969"/>
    <w:rsid w:val="00FD7F16"/>
    <w:rsid w:val="00FE37FF"/>
    <w:rsid w:val="00FE43C3"/>
    <w:rsid w:val="00FE51F3"/>
    <w:rsid w:val="00FF0049"/>
    <w:rsid w:val="00FF2F10"/>
    <w:rsid w:val="00FF5155"/>
    <w:rsid w:val="00FF64D3"/>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9</Pages>
  <Words>4235</Words>
  <Characters>24144</Characters>
  <Application>Microsoft Office Word</Application>
  <DocSecurity>0</DocSecurity>
  <Lines>201</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59</cp:revision>
  <cp:lastPrinted>2023-09-15T08:39:00Z</cp:lastPrinted>
  <dcterms:created xsi:type="dcterms:W3CDTF">2024-03-07T08:52:00Z</dcterms:created>
  <dcterms:modified xsi:type="dcterms:W3CDTF">2024-04-03T13:17:00Z</dcterms:modified>
</cp:coreProperties>
</file>